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1116" w:rsidRPr="000B174B" w:rsidRDefault="00311116" w:rsidP="000B174B">
      <w:pPr>
        <w:spacing w:line="360" w:lineRule="auto"/>
        <w:jc w:val="center"/>
        <w:rPr>
          <w:rFonts w:ascii="Times New Roman" w:hAnsi="Times New Roman" w:cs="Times New Roman" w:hint="eastAsia"/>
          <w:b/>
          <w:sz w:val="44"/>
          <w:szCs w:val="44"/>
        </w:rPr>
      </w:pPr>
      <w:r w:rsidRPr="00311116">
        <w:rPr>
          <w:rFonts w:ascii="Times New Roman" w:hAnsi="Times New Roman" w:cs="Times New Roman"/>
          <w:b/>
          <w:sz w:val="44"/>
          <w:szCs w:val="44"/>
        </w:rPr>
        <w:t>第</w:t>
      </w:r>
      <w:r w:rsidRPr="00311116">
        <w:rPr>
          <w:rFonts w:ascii="Times New Roman" w:hAnsi="Times New Roman" w:cs="Times New Roman"/>
          <w:b/>
          <w:sz w:val="44"/>
          <w:szCs w:val="44"/>
        </w:rPr>
        <w:t>5</w:t>
      </w:r>
      <w:r w:rsidRPr="00311116">
        <w:rPr>
          <w:rFonts w:ascii="Times New Roman" w:hAnsi="Times New Roman" w:cs="Times New Roman"/>
          <w:b/>
          <w:sz w:val="44"/>
          <w:szCs w:val="44"/>
        </w:rPr>
        <w:t>章</w:t>
      </w:r>
      <w:r>
        <w:rPr>
          <w:rFonts w:ascii="Times New Roman" w:hAnsi="Times New Roman" w:cs="Times New Roman" w:hint="eastAsia"/>
          <w:b/>
          <w:sz w:val="44"/>
          <w:szCs w:val="44"/>
        </w:rPr>
        <w:t>练习题答案</w:t>
      </w:r>
    </w:p>
    <w:p w:rsidR="00311116" w:rsidRDefault="00311116" w:rsidP="00311116">
      <w:pPr>
        <w:spacing w:line="360" w:lineRule="auto"/>
        <w:rPr>
          <w:rFonts w:ascii="Times New Roman" w:hAnsi="Times New Roman" w:cs="Times New Roman"/>
        </w:rPr>
      </w:pPr>
      <w:r w:rsidRPr="00311116">
        <w:rPr>
          <w:rFonts w:ascii="Times New Roman" w:hAnsi="Times New Roman" w:cs="Times New Roman"/>
        </w:rPr>
        <w:t>1</w:t>
      </w:r>
      <w:r w:rsidRPr="00311116">
        <w:rPr>
          <w:rFonts w:ascii="Times New Roman" w:hAnsi="Times New Roman" w:cs="Times New Roman"/>
        </w:rPr>
        <w:t>．</w:t>
      </w:r>
      <w:bookmarkStart w:id="0" w:name="_GoBack"/>
      <w:r w:rsidR="00476C90" w:rsidRPr="00476C90">
        <w:rPr>
          <w:rFonts w:ascii="Times New Roman" w:hAnsi="Times New Roman" w:cs="Times New Roman"/>
        </w:rPr>
        <w:t>E(</w:t>
      </w:r>
      <w:proofErr w:type="spellStart"/>
      <w:r w:rsidR="00476C90" w:rsidRPr="00476C90">
        <w:rPr>
          <w:rFonts w:ascii="Times New Roman" w:hAnsi="Times New Roman" w:cs="Times New Roman"/>
        </w:rPr>
        <w:t>r</w:t>
      </w:r>
      <w:r w:rsidR="00476C90" w:rsidRPr="00F65AE9">
        <w:rPr>
          <w:rFonts w:ascii="Times New Roman" w:hAnsi="Times New Roman" w:cs="Times New Roman"/>
          <w:vertAlign w:val="subscript"/>
        </w:rPr>
        <w:t>P</w:t>
      </w:r>
      <w:proofErr w:type="spellEnd"/>
      <w:r w:rsidR="00476C90" w:rsidRPr="00476C90">
        <w:rPr>
          <w:rFonts w:ascii="Times New Roman" w:hAnsi="Times New Roman" w:cs="Times New Roman"/>
        </w:rPr>
        <w:t>) =</w:t>
      </w:r>
      <w:r w:rsidR="00F65AE9">
        <w:rPr>
          <w:rFonts w:ascii="Times New Roman" w:hAnsi="Times New Roman" w:cs="Times New Roman" w:hint="eastAsia"/>
        </w:rPr>
        <w:t xml:space="preserve"> </w:t>
      </w:r>
      <w:r w:rsidR="00476C90" w:rsidRPr="00476C90">
        <w:rPr>
          <w:rFonts w:ascii="Times New Roman" w:hAnsi="Times New Roman" w:cs="Times New Roman"/>
        </w:rPr>
        <w:t>r</w:t>
      </w:r>
      <w:r w:rsidR="00476C90" w:rsidRPr="00F65AE9">
        <w:rPr>
          <w:rFonts w:ascii="Times New Roman" w:hAnsi="Times New Roman" w:cs="Times New Roman"/>
          <w:vertAlign w:val="subscript"/>
        </w:rPr>
        <w:t>f</w:t>
      </w:r>
      <w:r w:rsidR="00F65AE9">
        <w:rPr>
          <w:rFonts w:ascii="Times New Roman" w:hAnsi="Times New Roman" w:cs="Times New Roman" w:hint="eastAsia"/>
        </w:rPr>
        <w:t xml:space="preserve"> </w:t>
      </w:r>
      <w:r w:rsidR="00476C90" w:rsidRPr="00476C90">
        <w:rPr>
          <w:rFonts w:ascii="Times New Roman" w:hAnsi="Times New Roman" w:cs="Times New Roman"/>
        </w:rPr>
        <w:t>+</w:t>
      </w:r>
      <w:r w:rsidR="00F65AE9">
        <w:rPr>
          <w:rFonts w:ascii="Times New Roman" w:hAnsi="Times New Roman" w:cs="Times New Roman" w:hint="eastAsia"/>
        </w:rPr>
        <w:t xml:space="preserve"> </w:t>
      </w:r>
      <w:r w:rsidR="00F65AE9" w:rsidRPr="00F65AE9">
        <w:rPr>
          <w:rFonts w:ascii="Times New Roman" w:eastAsia="宋体" w:hAnsi="Times New Roman" w:cs="Times New Roman"/>
        </w:rPr>
        <w:t>β</w:t>
      </w:r>
      <w:r w:rsidR="00F65AE9">
        <w:rPr>
          <w:rFonts w:ascii="Times New Roman" w:eastAsia="宋体" w:hAnsi="Times New Roman" w:cs="Times New Roman" w:hint="eastAsia"/>
        </w:rPr>
        <w:t xml:space="preserve"> </w:t>
      </w:r>
      <w:r w:rsidR="00476C90" w:rsidRPr="00476C90">
        <w:rPr>
          <w:rFonts w:ascii="Times New Roman" w:hAnsi="Times New Roman" w:cs="Times New Roman"/>
        </w:rPr>
        <w:t>[</w:t>
      </w:r>
      <w:r w:rsidR="00F65AE9">
        <w:rPr>
          <w:rFonts w:ascii="Times New Roman" w:hAnsi="Times New Roman" w:cs="Times New Roman" w:hint="eastAsia"/>
        </w:rPr>
        <w:t xml:space="preserve"> </w:t>
      </w:r>
      <w:r w:rsidR="00476C90" w:rsidRPr="00476C90">
        <w:rPr>
          <w:rFonts w:ascii="Times New Roman" w:hAnsi="Times New Roman" w:cs="Times New Roman"/>
        </w:rPr>
        <w:t>E(</w:t>
      </w:r>
      <w:proofErr w:type="spellStart"/>
      <w:r w:rsidR="00476C90" w:rsidRPr="00476C90">
        <w:rPr>
          <w:rFonts w:ascii="Times New Roman" w:hAnsi="Times New Roman" w:cs="Times New Roman"/>
        </w:rPr>
        <w:t>r</w:t>
      </w:r>
      <w:r w:rsidR="00476C90" w:rsidRPr="00F65AE9">
        <w:rPr>
          <w:rFonts w:ascii="Times New Roman" w:hAnsi="Times New Roman" w:cs="Times New Roman"/>
          <w:vertAlign w:val="subscript"/>
        </w:rPr>
        <w:t>M</w:t>
      </w:r>
      <w:proofErr w:type="spellEnd"/>
      <w:r w:rsidR="00476C90" w:rsidRPr="00476C90">
        <w:rPr>
          <w:rFonts w:ascii="Times New Roman" w:hAnsi="Times New Roman" w:cs="Times New Roman"/>
        </w:rPr>
        <w:t>)</w:t>
      </w:r>
      <w:r w:rsidR="00F65AE9" w:rsidRPr="00F65AE9">
        <w:rPr>
          <w:rFonts w:ascii="Times New Roman" w:eastAsia="宋体" w:hAnsi="Times New Roman" w:cs="Times New Roman"/>
        </w:rPr>
        <w:t>－</w:t>
      </w:r>
      <w:r w:rsidR="00476C90" w:rsidRPr="00476C90">
        <w:rPr>
          <w:rFonts w:ascii="Times New Roman" w:hAnsi="Times New Roman" w:cs="Times New Roman"/>
        </w:rPr>
        <w:t>r</w:t>
      </w:r>
      <w:r w:rsidR="00476C90" w:rsidRPr="00F65AE9">
        <w:rPr>
          <w:rFonts w:ascii="Times New Roman" w:hAnsi="Times New Roman" w:cs="Times New Roman"/>
          <w:vertAlign w:val="subscript"/>
        </w:rPr>
        <w:t>f</w:t>
      </w:r>
      <w:r w:rsidR="00F65AE9">
        <w:rPr>
          <w:rFonts w:ascii="Times New Roman" w:hAnsi="Times New Roman" w:cs="Times New Roman" w:hint="eastAsia"/>
        </w:rPr>
        <w:t xml:space="preserve"> </w:t>
      </w:r>
      <w:r w:rsidR="00476C90" w:rsidRPr="00476C90">
        <w:rPr>
          <w:rFonts w:ascii="Times New Roman" w:hAnsi="Times New Roman" w:cs="Times New Roman"/>
        </w:rPr>
        <w:t>]</w:t>
      </w:r>
    </w:p>
    <w:p w:rsidR="00476C90" w:rsidRDefault="00F65AE9" w:rsidP="00F65AE9">
      <w:pPr>
        <w:spacing w:line="360" w:lineRule="auto"/>
        <w:ind w:firstLineChars="150" w:firstLine="315"/>
        <w:rPr>
          <w:rFonts w:ascii="Times New Roman" w:hAnsi="Times New Roman" w:cs="Times New Roman"/>
        </w:rPr>
      </w:pPr>
      <w:r>
        <w:rPr>
          <w:rFonts w:ascii="Times New Roman" w:hAnsi="Times New Roman" w:cs="Times New Roman" w:hint="eastAsia"/>
        </w:rPr>
        <w:t>20</w:t>
      </w:r>
      <w:r w:rsidR="00476C90" w:rsidRPr="00476C90">
        <w:rPr>
          <w:rFonts w:ascii="Times New Roman" w:hAnsi="Times New Roman" w:cs="Times New Roman"/>
        </w:rPr>
        <w:t xml:space="preserve"> = </w:t>
      </w:r>
      <w:r>
        <w:rPr>
          <w:rFonts w:ascii="Times New Roman" w:hAnsi="Times New Roman" w:cs="Times New Roman" w:hint="eastAsia"/>
        </w:rPr>
        <w:t>8</w:t>
      </w:r>
      <w:r w:rsidR="00476C90" w:rsidRPr="00476C90">
        <w:rPr>
          <w:rFonts w:ascii="Times New Roman" w:hAnsi="Times New Roman" w:cs="Times New Roman"/>
        </w:rPr>
        <w:t xml:space="preserve"> +</w:t>
      </w:r>
      <w:r>
        <w:rPr>
          <w:rFonts w:ascii="Times New Roman" w:hAnsi="Times New Roman" w:cs="Times New Roman" w:hint="eastAsia"/>
        </w:rPr>
        <w:t xml:space="preserve"> </w:t>
      </w:r>
      <w:r w:rsidRPr="00F65AE9">
        <w:rPr>
          <w:rFonts w:ascii="Times New Roman" w:eastAsia="宋体" w:hAnsi="Times New Roman" w:cs="Times New Roman"/>
        </w:rPr>
        <w:t>β</w:t>
      </w:r>
      <w:r>
        <w:rPr>
          <w:rFonts w:ascii="Times New Roman" w:eastAsia="宋体" w:hAnsi="Times New Roman" w:cs="Times New Roman" w:hint="eastAsia"/>
        </w:rPr>
        <w:t xml:space="preserve"> </w:t>
      </w:r>
      <w:r>
        <w:rPr>
          <w:rFonts w:ascii="Times New Roman" w:hAnsi="Times New Roman" w:cs="Times New Roman"/>
        </w:rPr>
        <w:t>(</w:t>
      </w:r>
      <w:r>
        <w:rPr>
          <w:rFonts w:ascii="Times New Roman" w:hAnsi="Times New Roman" w:cs="Times New Roman" w:hint="eastAsia"/>
        </w:rPr>
        <w:t xml:space="preserve"> 15</w:t>
      </w:r>
      <w:r w:rsidRPr="00F65AE9">
        <w:rPr>
          <w:rFonts w:ascii="Times New Roman" w:eastAsia="宋体" w:hAnsi="Times New Roman" w:cs="Times New Roman"/>
        </w:rPr>
        <w:t>－</w:t>
      </w:r>
      <w:r>
        <w:rPr>
          <w:rFonts w:ascii="Times New Roman" w:hAnsi="Times New Roman" w:cs="Times New Roman" w:hint="eastAsia"/>
        </w:rPr>
        <w:t xml:space="preserve">8 </w:t>
      </w:r>
      <w:r w:rsidR="00476C90" w:rsidRPr="00476C90">
        <w:rPr>
          <w:rFonts w:ascii="Times New Roman" w:hAnsi="Times New Roman" w:cs="Times New Roman"/>
        </w:rPr>
        <w:t>)</w:t>
      </w:r>
    </w:p>
    <w:p w:rsidR="00311116" w:rsidRDefault="00F65AE9" w:rsidP="000B174B">
      <w:pPr>
        <w:spacing w:line="360" w:lineRule="auto"/>
        <w:ind w:firstLineChars="150" w:firstLine="315"/>
        <w:rPr>
          <w:rFonts w:ascii="Times New Roman" w:hAnsi="Times New Roman" w:cs="Times New Roman" w:hint="eastAsia"/>
        </w:rPr>
      </w:pPr>
      <w:r w:rsidRPr="00F65AE9">
        <w:rPr>
          <w:rFonts w:ascii="Times New Roman" w:eastAsia="宋体" w:hAnsi="Times New Roman" w:cs="Times New Roman"/>
        </w:rPr>
        <w:t>β</w:t>
      </w:r>
      <w:r>
        <w:rPr>
          <w:rFonts w:ascii="Times New Roman" w:eastAsia="宋体" w:hAnsi="Times New Roman" w:cs="Times New Roman" w:hint="eastAsia"/>
        </w:rPr>
        <w:t xml:space="preserve"> </w:t>
      </w:r>
      <w:r>
        <w:rPr>
          <w:rFonts w:ascii="Times New Roman" w:hAnsi="Times New Roman" w:cs="Times New Roman"/>
        </w:rPr>
        <w:t>= 1</w:t>
      </w:r>
      <w:r w:rsidR="00476C90" w:rsidRPr="00476C90">
        <w:rPr>
          <w:rFonts w:ascii="Times New Roman" w:hAnsi="Times New Roman" w:cs="Times New Roman"/>
        </w:rPr>
        <w:t xml:space="preserve">2 / </w:t>
      </w:r>
      <w:r>
        <w:rPr>
          <w:rFonts w:ascii="Times New Roman" w:hAnsi="Times New Roman" w:cs="Times New Roman" w:hint="eastAsia"/>
        </w:rPr>
        <w:t>7</w:t>
      </w:r>
      <w:r>
        <w:rPr>
          <w:rFonts w:ascii="Times New Roman" w:hAnsi="Times New Roman" w:cs="Times New Roman"/>
        </w:rPr>
        <w:t xml:space="preserve"> = </w:t>
      </w:r>
      <w:r>
        <w:rPr>
          <w:rFonts w:ascii="Times New Roman" w:hAnsi="Times New Roman" w:cs="Times New Roman" w:hint="eastAsia"/>
        </w:rPr>
        <w:t>1.71</w:t>
      </w:r>
    </w:p>
    <w:p w:rsidR="00311116" w:rsidRDefault="00311116" w:rsidP="00311116">
      <w:pPr>
        <w:spacing w:line="360" w:lineRule="auto"/>
        <w:rPr>
          <w:rFonts w:ascii="Times New Roman" w:hAnsi="Times New Roman" w:cs="Times New Roman"/>
        </w:rPr>
      </w:pPr>
      <w:r>
        <w:rPr>
          <w:rFonts w:ascii="Times New Roman" w:hAnsi="Times New Roman" w:cs="Times New Roman" w:hint="eastAsia"/>
        </w:rPr>
        <w:t>2</w:t>
      </w:r>
      <w:r w:rsidRPr="00311116">
        <w:rPr>
          <w:rFonts w:ascii="Times New Roman" w:hAnsi="Times New Roman" w:cs="Times New Roman"/>
        </w:rPr>
        <w:t>．</w:t>
      </w:r>
      <w:r w:rsidR="007814FE">
        <w:rPr>
          <w:rFonts w:ascii="Times New Roman" w:hAnsi="Times New Roman" w:cs="Times New Roman" w:hint="eastAsia"/>
        </w:rPr>
        <w:t>（</w:t>
      </w:r>
      <w:r w:rsidR="007814FE">
        <w:rPr>
          <w:rFonts w:ascii="Times New Roman" w:hAnsi="Times New Roman" w:cs="Times New Roman" w:hint="eastAsia"/>
        </w:rPr>
        <w:t>1</w:t>
      </w:r>
      <w:r w:rsidR="007814FE">
        <w:rPr>
          <w:rFonts w:ascii="Times New Roman" w:hAnsi="Times New Roman" w:cs="Times New Roman" w:hint="eastAsia"/>
        </w:rPr>
        <w:t>）</w:t>
      </w:r>
      <w:r w:rsidR="007814FE" w:rsidRPr="00F65AE9">
        <w:rPr>
          <w:rFonts w:ascii="Times New Roman" w:eastAsia="宋体" w:hAnsi="Times New Roman" w:cs="Times New Roman"/>
        </w:rPr>
        <w:t>β</w:t>
      </w:r>
      <w:r w:rsidR="007814FE" w:rsidRPr="007814FE">
        <w:rPr>
          <w:rFonts w:ascii="Times New Roman" w:hAnsi="Times New Roman" w:cs="Times New Roman" w:hint="eastAsia"/>
        </w:rPr>
        <w:t>是股票的收益对市场收益的敏感程度。称</w:t>
      </w:r>
      <w:r w:rsidR="007814FE" w:rsidRPr="007814FE">
        <w:rPr>
          <w:rFonts w:ascii="Times New Roman" w:hAnsi="Times New Roman" w:cs="Times New Roman" w:hint="eastAsia"/>
        </w:rPr>
        <w:t xml:space="preserve"> A</w:t>
      </w:r>
      <w:r w:rsidR="007814FE" w:rsidRPr="007814FE">
        <w:rPr>
          <w:rFonts w:ascii="Times New Roman" w:hAnsi="Times New Roman" w:cs="Times New Roman" w:hint="eastAsia"/>
        </w:rPr>
        <w:t>为一激进型股票，而</w:t>
      </w:r>
      <w:r w:rsidR="007814FE" w:rsidRPr="007814FE">
        <w:rPr>
          <w:rFonts w:ascii="Times New Roman" w:hAnsi="Times New Roman" w:cs="Times New Roman" w:hint="eastAsia"/>
        </w:rPr>
        <w:t>D</w:t>
      </w:r>
      <w:r w:rsidR="007814FE" w:rsidRPr="007814FE">
        <w:rPr>
          <w:rFonts w:ascii="Times New Roman" w:hAnsi="Times New Roman" w:cs="Times New Roman" w:hint="eastAsia"/>
        </w:rPr>
        <w:t>为一保守型股票。则</w:t>
      </w:r>
      <w:r w:rsidR="00BA6FB4" w:rsidRPr="00F65AE9">
        <w:rPr>
          <w:rFonts w:ascii="Times New Roman" w:eastAsia="宋体" w:hAnsi="Times New Roman" w:cs="Times New Roman"/>
        </w:rPr>
        <w:t>β</w:t>
      </w:r>
      <w:r w:rsidR="007814FE" w:rsidRPr="007814FE">
        <w:rPr>
          <w:rFonts w:ascii="Times New Roman" w:hAnsi="Times New Roman" w:cs="Times New Roman" w:hint="eastAsia"/>
        </w:rPr>
        <w:t>是市场收益每变化一个单位股票收益的相应变化。因此，我们可以通过计算在两种假设情况下股票的收益差别除以市场的收益差别来计算出该股票的</w:t>
      </w:r>
      <w:r w:rsidR="00BA6FB4" w:rsidRPr="00F65AE9">
        <w:rPr>
          <w:rFonts w:ascii="Times New Roman" w:eastAsia="宋体" w:hAnsi="Times New Roman" w:cs="Times New Roman"/>
        </w:rPr>
        <w:t>β</w:t>
      </w:r>
      <w:r w:rsidR="007814FE" w:rsidRPr="007814FE">
        <w:rPr>
          <w:rFonts w:ascii="Times New Roman" w:hAnsi="Times New Roman" w:cs="Times New Roman" w:hint="eastAsia"/>
        </w:rPr>
        <w:t>值。</w:t>
      </w:r>
    </w:p>
    <w:p w:rsidR="007814FE" w:rsidRPr="007814FE" w:rsidRDefault="00BA6FB4" w:rsidP="00E359F7">
      <w:pPr>
        <w:spacing w:line="360" w:lineRule="auto"/>
        <w:ind w:firstLineChars="350" w:firstLine="735"/>
        <w:rPr>
          <w:rFonts w:ascii="Times New Roman" w:hAnsi="Times New Roman" w:cs="Times New Roman"/>
        </w:rPr>
      </w:pPr>
      <w:r w:rsidRPr="00F65AE9">
        <w:rPr>
          <w:rFonts w:ascii="Times New Roman" w:eastAsia="宋体" w:hAnsi="Times New Roman" w:cs="Times New Roman"/>
        </w:rPr>
        <w:t>β</w:t>
      </w:r>
      <w:r w:rsidRPr="00BA6FB4">
        <w:rPr>
          <w:rFonts w:ascii="Times New Roman" w:eastAsia="宋体" w:hAnsi="Times New Roman" w:cs="Times New Roman" w:hint="eastAsia"/>
          <w:vertAlign w:val="subscript"/>
        </w:rPr>
        <w:t>A</w:t>
      </w:r>
      <w:r>
        <w:rPr>
          <w:rFonts w:ascii="Times New Roman" w:eastAsia="宋体" w:hAnsi="Times New Roman" w:cs="Times New Roman" w:hint="eastAsia"/>
        </w:rPr>
        <w:t xml:space="preserve"> </w:t>
      </w:r>
      <w:r>
        <w:rPr>
          <w:rFonts w:ascii="Times New Roman" w:hAnsi="Times New Roman" w:cs="Times New Roman"/>
        </w:rPr>
        <w:t>= (</w:t>
      </w:r>
      <w:r>
        <w:rPr>
          <w:rFonts w:ascii="Times New Roman" w:hAnsi="Times New Roman" w:cs="Times New Roman" w:hint="eastAsia"/>
        </w:rPr>
        <w:t xml:space="preserve"> </w:t>
      </w:r>
      <w:r>
        <w:rPr>
          <w:rFonts w:ascii="Times New Roman" w:hAnsi="Times New Roman" w:cs="Times New Roman"/>
        </w:rPr>
        <w:t>-2</w:t>
      </w:r>
      <w:r w:rsidRPr="00F65AE9">
        <w:rPr>
          <w:rFonts w:ascii="Times New Roman" w:eastAsia="宋体" w:hAnsi="Times New Roman" w:cs="Times New Roman"/>
        </w:rPr>
        <w:t>－</w:t>
      </w:r>
      <w:r>
        <w:rPr>
          <w:rFonts w:ascii="Times New Roman" w:hAnsi="Times New Roman" w:cs="Times New Roman"/>
        </w:rPr>
        <w:t>35</w:t>
      </w:r>
      <w:r w:rsidR="007814FE" w:rsidRPr="007814FE">
        <w:rPr>
          <w:rFonts w:ascii="Times New Roman" w:hAnsi="Times New Roman" w:cs="Times New Roman"/>
        </w:rPr>
        <w:t xml:space="preserve"> ) </w:t>
      </w:r>
      <w:r w:rsidRPr="00476C90">
        <w:rPr>
          <w:rFonts w:ascii="Times New Roman" w:hAnsi="Times New Roman" w:cs="Times New Roman"/>
        </w:rPr>
        <w:t>/</w:t>
      </w:r>
      <w:r w:rsidR="007814FE" w:rsidRPr="007814FE">
        <w:rPr>
          <w:rFonts w:ascii="Times New Roman" w:hAnsi="Times New Roman" w:cs="Times New Roman"/>
        </w:rPr>
        <w:t xml:space="preserve"> ( </w:t>
      </w:r>
      <w:r>
        <w:rPr>
          <w:rFonts w:ascii="Times New Roman" w:hAnsi="Times New Roman" w:cs="Times New Roman" w:hint="eastAsia"/>
        </w:rPr>
        <w:t>6</w:t>
      </w:r>
      <w:r w:rsidRPr="00F65AE9">
        <w:rPr>
          <w:rFonts w:ascii="Times New Roman" w:eastAsia="宋体" w:hAnsi="Times New Roman" w:cs="Times New Roman"/>
        </w:rPr>
        <w:t>－</w:t>
      </w:r>
      <w:r>
        <w:rPr>
          <w:rFonts w:ascii="Times New Roman" w:hAnsi="Times New Roman" w:cs="Times New Roman" w:hint="eastAsia"/>
        </w:rPr>
        <w:t>30</w:t>
      </w:r>
      <w:r>
        <w:rPr>
          <w:rFonts w:ascii="Times New Roman" w:hAnsi="Times New Roman" w:cs="Times New Roman"/>
        </w:rPr>
        <w:t xml:space="preserve"> ) = </w:t>
      </w:r>
      <w:r>
        <w:rPr>
          <w:rFonts w:ascii="Times New Roman" w:hAnsi="Times New Roman" w:cs="Times New Roman" w:hint="eastAsia"/>
        </w:rPr>
        <w:t>1.54</w:t>
      </w:r>
    </w:p>
    <w:p w:rsidR="007814FE" w:rsidRDefault="00BA6FB4" w:rsidP="00E359F7">
      <w:pPr>
        <w:spacing w:line="360" w:lineRule="auto"/>
        <w:ind w:firstLineChars="350" w:firstLine="735"/>
        <w:rPr>
          <w:rFonts w:ascii="Times New Roman" w:hAnsi="Times New Roman" w:cs="Times New Roman"/>
        </w:rPr>
      </w:pPr>
      <w:r w:rsidRPr="00F65AE9">
        <w:rPr>
          <w:rFonts w:ascii="Times New Roman" w:eastAsia="宋体" w:hAnsi="Times New Roman" w:cs="Times New Roman"/>
        </w:rPr>
        <w:t>β</w:t>
      </w:r>
      <w:r w:rsidRPr="00BA6FB4">
        <w:rPr>
          <w:rFonts w:ascii="Times New Roman" w:eastAsia="宋体" w:hAnsi="Times New Roman" w:cs="Times New Roman" w:hint="eastAsia"/>
          <w:vertAlign w:val="subscript"/>
        </w:rPr>
        <w:t>D</w:t>
      </w:r>
      <w:r>
        <w:rPr>
          <w:rFonts w:ascii="Times New Roman" w:eastAsia="宋体" w:hAnsi="Times New Roman" w:cs="Times New Roman" w:hint="eastAsia"/>
        </w:rPr>
        <w:t xml:space="preserve"> </w:t>
      </w:r>
      <w:r w:rsidR="007814FE" w:rsidRPr="007814FE">
        <w:rPr>
          <w:rFonts w:ascii="Times New Roman" w:hAnsi="Times New Roman" w:cs="Times New Roman"/>
        </w:rPr>
        <w:t xml:space="preserve">= ( </w:t>
      </w:r>
      <w:r>
        <w:rPr>
          <w:rFonts w:ascii="Times New Roman" w:hAnsi="Times New Roman" w:cs="Times New Roman" w:hint="eastAsia"/>
        </w:rPr>
        <w:t>8</w:t>
      </w:r>
      <w:r w:rsidRPr="00F65AE9">
        <w:rPr>
          <w:rFonts w:ascii="Times New Roman" w:eastAsia="宋体" w:hAnsi="Times New Roman" w:cs="Times New Roman"/>
        </w:rPr>
        <w:t>－</w:t>
      </w:r>
      <w:r>
        <w:rPr>
          <w:rFonts w:ascii="Times New Roman" w:hAnsi="Times New Roman" w:cs="Times New Roman" w:hint="eastAsia"/>
        </w:rPr>
        <w:t>1</w:t>
      </w:r>
      <w:r w:rsidR="007814FE" w:rsidRPr="007814FE">
        <w:rPr>
          <w:rFonts w:ascii="Times New Roman" w:hAnsi="Times New Roman" w:cs="Times New Roman"/>
        </w:rPr>
        <w:t xml:space="preserve">2 ) / ( </w:t>
      </w:r>
      <w:r>
        <w:rPr>
          <w:rFonts w:ascii="Times New Roman" w:hAnsi="Times New Roman" w:cs="Times New Roman" w:hint="eastAsia"/>
        </w:rPr>
        <w:t>6</w:t>
      </w:r>
      <w:r w:rsidRPr="00F65AE9">
        <w:rPr>
          <w:rFonts w:ascii="Times New Roman" w:eastAsia="宋体" w:hAnsi="Times New Roman" w:cs="Times New Roman"/>
        </w:rPr>
        <w:t>－</w:t>
      </w:r>
      <w:r>
        <w:rPr>
          <w:rFonts w:ascii="Times New Roman" w:hAnsi="Times New Roman" w:cs="Times New Roman" w:hint="eastAsia"/>
        </w:rPr>
        <w:t xml:space="preserve">30 </w:t>
      </w:r>
      <w:r w:rsidR="00E359F7">
        <w:rPr>
          <w:rFonts w:ascii="Times New Roman" w:hAnsi="Times New Roman" w:cs="Times New Roman"/>
        </w:rPr>
        <w:t xml:space="preserve">) = </w:t>
      </w:r>
      <w:r w:rsidR="00E359F7">
        <w:rPr>
          <w:rFonts w:ascii="Times New Roman" w:hAnsi="Times New Roman" w:cs="Times New Roman" w:hint="eastAsia"/>
        </w:rPr>
        <w:t>0.17</w:t>
      </w:r>
    </w:p>
    <w:p w:rsidR="007814FE" w:rsidRPr="007814FE" w:rsidRDefault="007814FE" w:rsidP="007814FE">
      <w:pPr>
        <w:spacing w:line="360" w:lineRule="auto"/>
        <w:ind w:firstLineChars="100" w:firstLine="21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Pr="007814FE">
        <w:rPr>
          <w:rFonts w:ascii="Times New Roman" w:hAnsi="Times New Roman" w:cs="Times New Roman" w:hint="eastAsia"/>
        </w:rPr>
        <w:t>在每种情况的可能性相等的情况下，预期收益率是两种可能结果的平均数。</w:t>
      </w:r>
    </w:p>
    <w:p w:rsidR="007814FE" w:rsidRPr="007814FE" w:rsidRDefault="007814FE" w:rsidP="0089675C">
      <w:pPr>
        <w:spacing w:line="360" w:lineRule="auto"/>
        <w:ind w:firstLineChars="350" w:firstLine="735"/>
        <w:rPr>
          <w:rFonts w:ascii="Times New Roman" w:hAnsi="Times New Roman" w:cs="Times New Roman"/>
        </w:rPr>
      </w:pPr>
      <w:r w:rsidRPr="007814FE">
        <w:rPr>
          <w:rFonts w:ascii="Times New Roman" w:hAnsi="Times New Roman" w:cs="Times New Roman"/>
        </w:rPr>
        <w:t>E(</w:t>
      </w:r>
      <w:proofErr w:type="spellStart"/>
      <w:r w:rsidRPr="007814FE">
        <w:rPr>
          <w:rFonts w:ascii="Times New Roman" w:hAnsi="Times New Roman" w:cs="Times New Roman"/>
        </w:rPr>
        <w:t>r</w:t>
      </w:r>
      <w:r w:rsidRPr="0089675C">
        <w:rPr>
          <w:rFonts w:ascii="Times New Roman" w:hAnsi="Times New Roman" w:cs="Times New Roman"/>
          <w:vertAlign w:val="subscript"/>
        </w:rPr>
        <w:t>A</w:t>
      </w:r>
      <w:proofErr w:type="spellEnd"/>
      <w:r w:rsidRPr="007814FE">
        <w:rPr>
          <w:rFonts w:ascii="Times New Roman" w:hAnsi="Times New Roman" w:cs="Times New Roman"/>
        </w:rPr>
        <w:t xml:space="preserve">) = </w:t>
      </w:r>
      <w:r w:rsidR="0089675C">
        <w:rPr>
          <w:rFonts w:ascii="Times New Roman" w:hAnsi="Times New Roman" w:cs="Times New Roman" w:hint="eastAsia"/>
        </w:rPr>
        <w:t>0.5</w:t>
      </w:r>
      <w:r w:rsidR="0089675C">
        <w:rPr>
          <w:rFonts w:ascii="Times New Roman" w:hAnsi="Times New Roman" w:cs="Times New Roman"/>
        </w:rPr>
        <w:t xml:space="preserve"> (</w:t>
      </w:r>
      <w:r w:rsidR="0089675C">
        <w:rPr>
          <w:rFonts w:ascii="Times New Roman" w:hAnsi="Times New Roman" w:cs="Times New Roman" w:hint="eastAsia"/>
        </w:rPr>
        <w:t xml:space="preserve"> </w:t>
      </w:r>
      <w:r w:rsidR="0089675C">
        <w:rPr>
          <w:rFonts w:ascii="Times New Roman" w:hAnsi="Times New Roman" w:cs="Times New Roman"/>
        </w:rPr>
        <w:t xml:space="preserve">-2 + </w:t>
      </w:r>
      <w:proofErr w:type="gramStart"/>
      <w:r w:rsidR="0089675C">
        <w:rPr>
          <w:rFonts w:ascii="Times New Roman" w:hAnsi="Times New Roman" w:cs="Times New Roman"/>
        </w:rPr>
        <w:t>3</w:t>
      </w:r>
      <w:r w:rsidR="0089675C">
        <w:rPr>
          <w:rFonts w:ascii="Times New Roman" w:hAnsi="Times New Roman" w:cs="Times New Roman" w:hint="eastAsia"/>
        </w:rPr>
        <w:t>5</w:t>
      </w:r>
      <w:r w:rsidR="0089675C">
        <w:rPr>
          <w:rFonts w:ascii="Times New Roman" w:hAnsi="Times New Roman" w:cs="Times New Roman"/>
        </w:rPr>
        <w:t xml:space="preserve"> )</w:t>
      </w:r>
      <w:proofErr w:type="gramEnd"/>
      <w:r w:rsidR="0089675C">
        <w:rPr>
          <w:rFonts w:ascii="Times New Roman" w:hAnsi="Times New Roman" w:cs="Times New Roman"/>
        </w:rPr>
        <w:t xml:space="preserve"> = 1</w:t>
      </w:r>
      <w:r w:rsidR="0089675C">
        <w:rPr>
          <w:rFonts w:ascii="Times New Roman" w:hAnsi="Times New Roman" w:cs="Times New Roman" w:hint="eastAsia"/>
        </w:rPr>
        <w:t>6.5</w:t>
      </w:r>
      <w:r w:rsidRPr="007814FE">
        <w:rPr>
          <w:rFonts w:ascii="Times New Roman" w:hAnsi="Times New Roman" w:cs="Times New Roman"/>
        </w:rPr>
        <w:t>%</w:t>
      </w:r>
    </w:p>
    <w:p w:rsidR="007814FE" w:rsidRDefault="007814FE" w:rsidP="0089675C">
      <w:pPr>
        <w:spacing w:line="360" w:lineRule="auto"/>
        <w:ind w:firstLineChars="350" w:firstLine="735"/>
        <w:rPr>
          <w:rFonts w:ascii="Times New Roman" w:hAnsi="Times New Roman" w:cs="Times New Roman"/>
        </w:rPr>
      </w:pPr>
      <w:r w:rsidRPr="007814FE">
        <w:rPr>
          <w:rFonts w:ascii="Times New Roman" w:hAnsi="Times New Roman" w:cs="Times New Roman"/>
        </w:rPr>
        <w:t>E(</w:t>
      </w:r>
      <w:proofErr w:type="spellStart"/>
      <w:r w:rsidRPr="007814FE">
        <w:rPr>
          <w:rFonts w:ascii="Times New Roman" w:hAnsi="Times New Roman" w:cs="Times New Roman"/>
        </w:rPr>
        <w:t>r</w:t>
      </w:r>
      <w:r w:rsidR="0089675C" w:rsidRPr="0089675C">
        <w:rPr>
          <w:rFonts w:ascii="Times New Roman" w:hAnsi="Times New Roman" w:cs="Times New Roman" w:hint="eastAsia"/>
          <w:vertAlign w:val="subscript"/>
        </w:rPr>
        <w:t>D</w:t>
      </w:r>
      <w:proofErr w:type="spellEnd"/>
      <w:r w:rsidRPr="007814FE">
        <w:rPr>
          <w:rFonts w:ascii="Times New Roman" w:hAnsi="Times New Roman" w:cs="Times New Roman"/>
        </w:rPr>
        <w:t xml:space="preserve">) = </w:t>
      </w:r>
      <w:r w:rsidR="0089675C">
        <w:rPr>
          <w:rFonts w:ascii="Times New Roman" w:hAnsi="Times New Roman" w:cs="Times New Roman" w:hint="eastAsia"/>
        </w:rPr>
        <w:t>0.5</w:t>
      </w:r>
      <w:r w:rsidRPr="007814FE">
        <w:rPr>
          <w:rFonts w:ascii="Times New Roman" w:hAnsi="Times New Roman" w:cs="Times New Roman"/>
        </w:rPr>
        <w:t xml:space="preserve"> </w:t>
      </w:r>
      <w:proofErr w:type="gramStart"/>
      <w:r w:rsidRPr="007814FE">
        <w:rPr>
          <w:rFonts w:ascii="Times New Roman" w:hAnsi="Times New Roman" w:cs="Times New Roman"/>
        </w:rPr>
        <w:t xml:space="preserve">( </w:t>
      </w:r>
      <w:r w:rsidR="0089675C">
        <w:rPr>
          <w:rFonts w:ascii="Times New Roman" w:hAnsi="Times New Roman" w:cs="Times New Roman" w:hint="eastAsia"/>
        </w:rPr>
        <w:t>8</w:t>
      </w:r>
      <w:proofErr w:type="gramEnd"/>
      <w:r w:rsidR="0089675C">
        <w:rPr>
          <w:rFonts w:ascii="Times New Roman" w:hAnsi="Times New Roman" w:cs="Times New Roman"/>
        </w:rPr>
        <w:t xml:space="preserve"> + 12 ) = </w:t>
      </w:r>
      <w:r w:rsidR="0089675C">
        <w:rPr>
          <w:rFonts w:ascii="Times New Roman" w:hAnsi="Times New Roman" w:cs="Times New Roman" w:hint="eastAsia"/>
        </w:rPr>
        <w:t>10</w:t>
      </w:r>
      <w:r w:rsidRPr="007814FE">
        <w:rPr>
          <w:rFonts w:ascii="Times New Roman" w:hAnsi="Times New Roman" w:cs="Times New Roman"/>
        </w:rPr>
        <w:t>%</w:t>
      </w:r>
    </w:p>
    <w:p w:rsidR="007814FE" w:rsidRDefault="007814FE" w:rsidP="0080379B">
      <w:pPr>
        <w:spacing w:line="360" w:lineRule="auto"/>
        <w:ind w:firstLineChars="100" w:firstLine="21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w:t>
      </w:r>
      <w:r w:rsidRPr="007814FE">
        <w:rPr>
          <w:rFonts w:ascii="Times New Roman" w:hAnsi="Times New Roman" w:cs="Times New Roman" w:hint="eastAsia"/>
        </w:rPr>
        <w:t>证券市场线由市场预期收益</w:t>
      </w:r>
      <w:r w:rsidR="00A578E8">
        <w:rPr>
          <w:rFonts w:ascii="Times New Roman" w:hAnsi="Times New Roman" w:cs="Times New Roman" w:hint="eastAsia"/>
        </w:rPr>
        <w:t xml:space="preserve"> 0.5</w:t>
      </w:r>
      <w:r w:rsidRPr="007814FE">
        <w:rPr>
          <w:rFonts w:ascii="Times New Roman" w:hAnsi="Times New Roman" w:cs="Times New Roman" w:hint="eastAsia"/>
        </w:rPr>
        <w:t xml:space="preserve"> ( </w:t>
      </w:r>
      <w:r w:rsidR="00A578E8">
        <w:rPr>
          <w:rFonts w:ascii="Times New Roman" w:hAnsi="Times New Roman" w:cs="Times New Roman" w:hint="eastAsia"/>
        </w:rPr>
        <w:t>30</w:t>
      </w:r>
      <w:r w:rsidRPr="007814FE">
        <w:rPr>
          <w:rFonts w:ascii="Times New Roman" w:hAnsi="Times New Roman" w:cs="Times New Roman" w:hint="eastAsia"/>
        </w:rPr>
        <w:t xml:space="preserve"> + </w:t>
      </w:r>
      <w:r w:rsidR="00A578E8">
        <w:rPr>
          <w:rFonts w:ascii="Times New Roman" w:hAnsi="Times New Roman" w:cs="Times New Roman" w:hint="eastAsia"/>
        </w:rPr>
        <w:t>6 ) = 18</w:t>
      </w:r>
      <w:r w:rsidRPr="007814FE">
        <w:rPr>
          <w:rFonts w:ascii="Times New Roman" w:hAnsi="Times New Roman" w:cs="Times New Roman" w:hint="eastAsia"/>
        </w:rPr>
        <w:t>%</w:t>
      </w:r>
      <w:r w:rsidR="00A578E8">
        <w:rPr>
          <w:rFonts w:ascii="Times New Roman" w:hAnsi="Times New Roman" w:cs="Times New Roman" w:hint="eastAsia"/>
        </w:rPr>
        <w:t xml:space="preserve"> </w:t>
      </w:r>
      <w:r w:rsidRPr="007814FE">
        <w:rPr>
          <w:rFonts w:ascii="Times New Roman" w:hAnsi="Times New Roman" w:cs="Times New Roman" w:hint="eastAsia"/>
        </w:rPr>
        <w:t>决定，此时</w:t>
      </w:r>
      <w:r w:rsidR="00A578E8" w:rsidRPr="00F65AE9">
        <w:rPr>
          <w:rFonts w:ascii="Times New Roman" w:eastAsia="宋体" w:hAnsi="Times New Roman" w:cs="Times New Roman"/>
        </w:rPr>
        <w:t>β</w:t>
      </w:r>
      <w:r w:rsidRPr="007814FE">
        <w:rPr>
          <w:rFonts w:ascii="Times New Roman" w:hAnsi="Times New Roman" w:cs="Times New Roman" w:hint="eastAsia"/>
        </w:rPr>
        <w:t>为</w:t>
      </w:r>
      <w:r w:rsidRPr="007814FE">
        <w:rPr>
          <w:rFonts w:ascii="Times New Roman" w:hAnsi="Times New Roman" w:cs="Times New Roman" w:hint="eastAsia"/>
        </w:rPr>
        <w:t>1</w:t>
      </w:r>
      <w:r w:rsidRPr="007814FE">
        <w:rPr>
          <w:rFonts w:ascii="Times New Roman" w:hAnsi="Times New Roman" w:cs="Times New Roman" w:hint="eastAsia"/>
        </w:rPr>
        <w:t>；国库券的收益率为</w:t>
      </w:r>
      <w:r w:rsidR="00A578E8">
        <w:rPr>
          <w:rFonts w:ascii="Times New Roman" w:hAnsi="Times New Roman" w:cs="Times New Roman" w:hint="eastAsia"/>
        </w:rPr>
        <w:t xml:space="preserve"> 8</w:t>
      </w:r>
      <w:r w:rsidRPr="007814FE">
        <w:rPr>
          <w:rFonts w:ascii="Times New Roman" w:hAnsi="Times New Roman" w:cs="Times New Roman" w:hint="eastAsia"/>
        </w:rPr>
        <w:t>%</w:t>
      </w:r>
      <w:r w:rsidR="00A578E8">
        <w:rPr>
          <w:rFonts w:ascii="Times New Roman" w:hAnsi="Times New Roman" w:cs="Times New Roman" w:hint="eastAsia"/>
        </w:rPr>
        <w:t xml:space="preserve"> </w:t>
      </w:r>
      <w:r w:rsidRPr="007814FE">
        <w:rPr>
          <w:rFonts w:ascii="Times New Roman" w:hAnsi="Times New Roman" w:cs="Times New Roman" w:hint="eastAsia"/>
        </w:rPr>
        <w:t>时，</w:t>
      </w:r>
      <w:r w:rsidR="00A578E8" w:rsidRPr="00F65AE9">
        <w:rPr>
          <w:rFonts w:ascii="Times New Roman" w:eastAsia="宋体" w:hAnsi="Times New Roman" w:cs="Times New Roman"/>
        </w:rPr>
        <w:t>β</w:t>
      </w:r>
      <w:r w:rsidRPr="007814FE">
        <w:rPr>
          <w:rFonts w:ascii="Times New Roman" w:hAnsi="Times New Roman" w:cs="Times New Roman" w:hint="eastAsia"/>
        </w:rPr>
        <w:t>为零。见下图。</w:t>
      </w:r>
    </w:p>
    <w:p w:rsidR="007814FE" w:rsidRDefault="0080379B" w:rsidP="00515CCC">
      <w:pPr>
        <w:spacing w:line="360" w:lineRule="auto"/>
        <w:jc w:val="center"/>
        <w:rPr>
          <w:rFonts w:ascii="Times New Roman" w:hAnsi="Times New Roman" w:cs="Times New Roman"/>
          <w:noProof/>
        </w:rPr>
      </w:pPr>
      <w:r>
        <w:rPr>
          <w:noProof/>
        </w:rPr>
        <w:drawing>
          <wp:inline distT="0" distB="0" distL="0" distR="0" wp14:anchorId="3F6FA11A" wp14:editId="42ADBDD7">
            <wp:extent cx="4638675" cy="2852738"/>
            <wp:effectExtent l="0" t="0" r="9525" b="2413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7814FE" w:rsidRDefault="007814FE" w:rsidP="00515CCC">
      <w:pPr>
        <w:spacing w:line="360" w:lineRule="auto"/>
        <w:ind w:firstLineChars="350" w:firstLine="735"/>
        <w:rPr>
          <w:rFonts w:ascii="Times New Roman" w:hAnsi="Times New Roman" w:cs="Times New Roman"/>
        </w:rPr>
      </w:pPr>
      <w:r w:rsidRPr="007814FE">
        <w:rPr>
          <w:rFonts w:ascii="Times New Roman" w:hAnsi="Times New Roman" w:cs="Times New Roman" w:hint="eastAsia"/>
        </w:rPr>
        <w:t>证券市场线的公式为：</w:t>
      </w:r>
      <w:r w:rsidRPr="007814FE">
        <w:rPr>
          <w:rFonts w:ascii="Times New Roman" w:hAnsi="Times New Roman" w:cs="Times New Roman" w:hint="eastAsia"/>
        </w:rPr>
        <w:t xml:space="preserve">E(r) = </w:t>
      </w:r>
      <w:r w:rsidR="00515CCC">
        <w:rPr>
          <w:rFonts w:ascii="Times New Roman" w:hAnsi="Times New Roman" w:cs="Times New Roman" w:hint="eastAsia"/>
        </w:rPr>
        <w:t>8</w:t>
      </w:r>
      <w:r w:rsidRPr="007814FE">
        <w:rPr>
          <w:rFonts w:ascii="Times New Roman" w:hAnsi="Times New Roman" w:cs="Times New Roman" w:hint="eastAsia"/>
        </w:rPr>
        <w:t xml:space="preserve"> + </w:t>
      </w:r>
      <w:r w:rsidR="00515CCC" w:rsidRPr="00F65AE9">
        <w:rPr>
          <w:rFonts w:ascii="Times New Roman" w:eastAsia="宋体" w:hAnsi="Times New Roman" w:cs="Times New Roman"/>
        </w:rPr>
        <w:t>β</w:t>
      </w:r>
      <w:r w:rsidR="00515CCC">
        <w:rPr>
          <w:rFonts w:ascii="Times New Roman" w:eastAsia="宋体" w:hAnsi="Times New Roman" w:cs="Times New Roman" w:hint="eastAsia"/>
        </w:rPr>
        <w:t xml:space="preserve"> </w:t>
      </w:r>
      <w:r w:rsidR="00515CCC">
        <w:rPr>
          <w:rFonts w:ascii="Times New Roman" w:hAnsi="Times New Roman" w:cs="Times New Roman" w:hint="eastAsia"/>
        </w:rPr>
        <w:t>( 18</w:t>
      </w:r>
      <w:r w:rsidR="00515CCC" w:rsidRPr="00F65AE9">
        <w:rPr>
          <w:rFonts w:ascii="Times New Roman" w:eastAsia="宋体" w:hAnsi="Times New Roman" w:cs="Times New Roman"/>
        </w:rPr>
        <w:t>－</w:t>
      </w:r>
      <w:r w:rsidR="00515CCC">
        <w:rPr>
          <w:rFonts w:ascii="Times New Roman" w:hAnsi="Times New Roman" w:cs="Times New Roman" w:hint="eastAsia"/>
        </w:rPr>
        <w:t>8</w:t>
      </w:r>
      <w:r w:rsidRPr="007814FE">
        <w:rPr>
          <w:rFonts w:ascii="Times New Roman" w:hAnsi="Times New Roman" w:cs="Times New Roman" w:hint="eastAsia"/>
        </w:rPr>
        <w:t xml:space="preserve"> )</w:t>
      </w:r>
      <w:r w:rsidRPr="007814FE">
        <w:rPr>
          <w:rFonts w:ascii="Times New Roman" w:hAnsi="Times New Roman" w:cs="Times New Roman" w:hint="eastAsia"/>
        </w:rPr>
        <w:t>。</w:t>
      </w:r>
    </w:p>
    <w:p w:rsidR="007814FE" w:rsidRDefault="007814FE" w:rsidP="0080379B">
      <w:pPr>
        <w:spacing w:line="360" w:lineRule="auto"/>
        <w:ind w:firstLineChars="100" w:firstLine="21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4</w:t>
      </w:r>
      <w:r>
        <w:rPr>
          <w:rFonts w:ascii="Times New Roman" w:hAnsi="Times New Roman" w:cs="Times New Roman" w:hint="eastAsia"/>
        </w:rPr>
        <w:t>）</w:t>
      </w:r>
      <w:r w:rsidRPr="007814FE">
        <w:rPr>
          <w:rFonts w:ascii="Times New Roman" w:hAnsi="Times New Roman" w:cs="Times New Roman" w:hint="eastAsia"/>
        </w:rPr>
        <w:t>激进型股票有一公平的预期收益为：</w:t>
      </w:r>
      <w:r w:rsidRPr="007814FE">
        <w:rPr>
          <w:rFonts w:ascii="Times New Roman" w:hAnsi="Times New Roman" w:cs="Times New Roman" w:hint="eastAsia"/>
        </w:rPr>
        <w:t>E(</w:t>
      </w:r>
      <w:proofErr w:type="spellStart"/>
      <w:r w:rsidRPr="007814FE">
        <w:rPr>
          <w:rFonts w:ascii="Times New Roman" w:hAnsi="Times New Roman" w:cs="Times New Roman" w:hint="eastAsia"/>
        </w:rPr>
        <w:t>r</w:t>
      </w:r>
      <w:r w:rsidRPr="00F0694E">
        <w:rPr>
          <w:rFonts w:ascii="Times New Roman" w:hAnsi="Times New Roman" w:cs="Times New Roman" w:hint="eastAsia"/>
          <w:vertAlign w:val="subscript"/>
        </w:rPr>
        <w:t>A</w:t>
      </w:r>
      <w:proofErr w:type="spellEnd"/>
      <w:r w:rsidRPr="007814FE">
        <w:rPr>
          <w:rFonts w:ascii="Times New Roman" w:hAnsi="Times New Roman" w:cs="Times New Roman" w:hint="eastAsia"/>
        </w:rPr>
        <w:t xml:space="preserve">) = </w:t>
      </w:r>
      <w:r w:rsidR="00F0694E">
        <w:rPr>
          <w:rFonts w:ascii="Times New Roman" w:hAnsi="Times New Roman" w:cs="Times New Roman" w:hint="eastAsia"/>
        </w:rPr>
        <w:t>8</w:t>
      </w:r>
      <w:r w:rsidRPr="007814FE">
        <w:rPr>
          <w:rFonts w:ascii="Times New Roman" w:hAnsi="Times New Roman" w:cs="Times New Roman" w:hint="eastAsia"/>
        </w:rPr>
        <w:t xml:space="preserve"> + </w:t>
      </w:r>
      <w:r w:rsidR="00F0694E">
        <w:rPr>
          <w:rFonts w:ascii="Times New Roman" w:hAnsi="Times New Roman" w:cs="Times New Roman" w:hint="eastAsia"/>
        </w:rPr>
        <w:t>1.54</w:t>
      </w:r>
      <w:r w:rsidRPr="007814FE">
        <w:rPr>
          <w:rFonts w:ascii="Times New Roman" w:hAnsi="Times New Roman" w:cs="Times New Roman" w:hint="eastAsia"/>
        </w:rPr>
        <w:t xml:space="preserve"> (</w:t>
      </w:r>
      <w:r w:rsidR="00F0694E">
        <w:rPr>
          <w:rFonts w:ascii="Times New Roman" w:hAnsi="Times New Roman" w:cs="Times New Roman" w:hint="eastAsia"/>
        </w:rPr>
        <w:t>18</w:t>
      </w:r>
      <w:r w:rsidR="00F0694E" w:rsidRPr="00F65AE9">
        <w:rPr>
          <w:rFonts w:ascii="Times New Roman" w:eastAsia="宋体" w:hAnsi="Times New Roman" w:cs="Times New Roman"/>
        </w:rPr>
        <w:t>－</w:t>
      </w:r>
      <w:r w:rsidR="00F0694E">
        <w:rPr>
          <w:rFonts w:ascii="Times New Roman" w:hAnsi="Times New Roman" w:cs="Times New Roman" w:hint="eastAsia"/>
        </w:rPr>
        <w:t>8</w:t>
      </w:r>
      <w:r w:rsidRPr="007814FE">
        <w:rPr>
          <w:rFonts w:ascii="Times New Roman" w:hAnsi="Times New Roman" w:cs="Times New Roman" w:hint="eastAsia"/>
        </w:rPr>
        <w:t xml:space="preserve"> ) = </w:t>
      </w:r>
      <w:r w:rsidR="00F0694E">
        <w:rPr>
          <w:rFonts w:ascii="Times New Roman" w:hAnsi="Times New Roman" w:cs="Times New Roman" w:hint="eastAsia"/>
        </w:rPr>
        <w:t>23.4</w:t>
      </w:r>
      <w:r w:rsidRPr="007814FE">
        <w:rPr>
          <w:rFonts w:ascii="Times New Roman" w:hAnsi="Times New Roman" w:cs="Times New Roman" w:hint="eastAsia"/>
        </w:rPr>
        <w:t>%</w:t>
      </w:r>
    </w:p>
    <w:p w:rsidR="00F0694E" w:rsidRDefault="007814FE" w:rsidP="00F0694E">
      <w:pPr>
        <w:spacing w:line="360" w:lineRule="auto"/>
        <w:ind w:firstLineChars="350" w:firstLine="735"/>
        <w:rPr>
          <w:rFonts w:ascii="Times New Roman" w:hAnsi="Times New Roman" w:cs="Times New Roman"/>
        </w:rPr>
      </w:pPr>
      <w:r w:rsidRPr="007814FE">
        <w:rPr>
          <w:rFonts w:ascii="Times New Roman" w:hAnsi="Times New Roman" w:cs="Times New Roman" w:hint="eastAsia"/>
        </w:rPr>
        <w:t>但是，分析家得出的预期收益是</w:t>
      </w:r>
      <w:r w:rsidR="00F0694E">
        <w:rPr>
          <w:rFonts w:ascii="Times New Roman" w:hAnsi="Times New Roman" w:cs="Times New Roman" w:hint="eastAsia"/>
        </w:rPr>
        <w:t>16.5</w:t>
      </w:r>
      <w:r w:rsidRPr="007814FE">
        <w:rPr>
          <w:rFonts w:ascii="Times New Roman" w:hAnsi="Times New Roman" w:cs="Times New Roman" w:hint="eastAsia"/>
        </w:rPr>
        <w:t>%</w:t>
      </w:r>
      <w:r w:rsidRPr="007814FE">
        <w:rPr>
          <w:rFonts w:ascii="Times New Roman" w:hAnsi="Times New Roman" w:cs="Times New Roman" w:hint="eastAsia"/>
        </w:rPr>
        <w:t>。因此他的阿尔法值是</w:t>
      </w:r>
      <w:r w:rsidR="00F0694E">
        <w:rPr>
          <w:rFonts w:ascii="Times New Roman" w:hAnsi="Times New Roman" w:cs="Times New Roman" w:hint="eastAsia"/>
        </w:rPr>
        <w:t>16.5</w:t>
      </w:r>
      <w:r w:rsidRPr="007814FE">
        <w:rPr>
          <w:rFonts w:ascii="Times New Roman" w:hAnsi="Times New Roman" w:cs="Times New Roman" w:hint="eastAsia"/>
        </w:rPr>
        <w:t>%-2</w:t>
      </w:r>
      <w:r w:rsidR="00F0694E">
        <w:rPr>
          <w:rFonts w:ascii="Times New Roman" w:hAnsi="Times New Roman" w:cs="Times New Roman" w:hint="eastAsia"/>
        </w:rPr>
        <w:t>3.4%= -6.9</w:t>
      </w:r>
      <w:r w:rsidRPr="007814FE">
        <w:rPr>
          <w:rFonts w:ascii="Times New Roman" w:hAnsi="Times New Roman" w:cs="Times New Roman" w:hint="eastAsia"/>
        </w:rPr>
        <w:t>%</w:t>
      </w:r>
      <w:r w:rsidRPr="007814FE">
        <w:rPr>
          <w:rFonts w:ascii="Times New Roman" w:hAnsi="Times New Roman" w:cs="Times New Roman" w:hint="eastAsia"/>
        </w:rPr>
        <w:t>。相似的，保守型股票要求的收益率为</w:t>
      </w:r>
      <w:r w:rsidRPr="007814FE">
        <w:rPr>
          <w:rFonts w:ascii="Times New Roman" w:hAnsi="Times New Roman" w:cs="Times New Roman" w:hint="eastAsia"/>
        </w:rPr>
        <w:t>E(</w:t>
      </w:r>
      <w:proofErr w:type="spellStart"/>
      <w:r w:rsidRPr="007814FE">
        <w:rPr>
          <w:rFonts w:ascii="Times New Roman" w:hAnsi="Times New Roman" w:cs="Times New Roman" w:hint="eastAsia"/>
        </w:rPr>
        <w:t>r</w:t>
      </w:r>
      <w:r w:rsidRPr="00F0694E">
        <w:rPr>
          <w:rFonts w:ascii="Times New Roman" w:hAnsi="Times New Roman" w:cs="Times New Roman" w:hint="eastAsia"/>
          <w:vertAlign w:val="subscript"/>
        </w:rPr>
        <w:t>D</w:t>
      </w:r>
      <w:proofErr w:type="spellEnd"/>
      <w:r w:rsidRPr="007814FE">
        <w:rPr>
          <w:rFonts w:ascii="Times New Roman" w:hAnsi="Times New Roman" w:cs="Times New Roman" w:hint="eastAsia"/>
        </w:rPr>
        <w:t xml:space="preserve">) = </w:t>
      </w:r>
      <w:r w:rsidR="00F0694E">
        <w:rPr>
          <w:rFonts w:ascii="Times New Roman" w:hAnsi="Times New Roman" w:cs="Times New Roman" w:hint="eastAsia"/>
        </w:rPr>
        <w:t>8 + 0.17</w:t>
      </w:r>
      <w:r w:rsidRPr="007814FE">
        <w:rPr>
          <w:rFonts w:ascii="Times New Roman" w:hAnsi="Times New Roman" w:cs="Times New Roman" w:hint="eastAsia"/>
        </w:rPr>
        <w:t xml:space="preserve"> (</w:t>
      </w:r>
      <w:r w:rsidR="00F0694E">
        <w:rPr>
          <w:rFonts w:ascii="Times New Roman" w:hAnsi="Times New Roman" w:cs="Times New Roman" w:hint="eastAsia"/>
        </w:rPr>
        <w:t>18</w:t>
      </w:r>
      <w:r w:rsidR="00F0694E" w:rsidRPr="00F65AE9">
        <w:rPr>
          <w:rFonts w:ascii="Times New Roman" w:eastAsia="宋体" w:hAnsi="Times New Roman" w:cs="Times New Roman"/>
        </w:rPr>
        <w:t>－</w:t>
      </w:r>
      <w:r w:rsidR="00F0694E">
        <w:rPr>
          <w:rFonts w:ascii="Times New Roman" w:hAnsi="Times New Roman" w:cs="Times New Roman" w:hint="eastAsia"/>
        </w:rPr>
        <w:t>8</w:t>
      </w:r>
      <w:r w:rsidRPr="007814FE">
        <w:rPr>
          <w:rFonts w:ascii="Times New Roman" w:hAnsi="Times New Roman" w:cs="Times New Roman" w:hint="eastAsia"/>
        </w:rPr>
        <w:t xml:space="preserve"> ) = </w:t>
      </w:r>
      <w:r w:rsidR="00F0694E">
        <w:rPr>
          <w:rFonts w:ascii="Times New Roman" w:hAnsi="Times New Roman" w:cs="Times New Roman" w:hint="eastAsia"/>
        </w:rPr>
        <w:t>9.</w:t>
      </w:r>
      <w:r w:rsidRPr="007814FE">
        <w:rPr>
          <w:rFonts w:ascii="Times New Roman" w:hAnsi="Times New Roman" w:cs="Times New Roman" w:hint="eastAsia"/>
        </w:rPr>
        <w:t>7%</w:t>
      </w:r>
      <w:r w:rsidRPr="007814FE">
        <w:rPr>
          <w:rFonts w:ascii="Times New Roman" w:hAnsi="Times New Roman" w:cs="Times New Roman" w:hint="eastAsia"/>
        </w:rPr>
        <w:t>，但是分析家对</w:t>
      </w:r>
      <w:r w:rsidRPr="007814FE">
        <w:rPr>
          <w:rFonts w:ascii="Times New Roman" w:hAnsi="Times New Roman" w:cs="Times New Roman" w:hint="eastAsia"/>
        </w:rPr>
        <w:t>D</w:t>
      </w:r>
      <w:r w:rsidRPr="007814FE">
        <w:rPr>
          <w:rFonts w:ascii="Times New Roman" w:hAnsi="Times New Roman" w:cs="Times New Roman" w:hint="eastAsia"/>
        </w:rPr>
        <w:t>的预期收益率是</w:t>
      </w:r>
      <w:r w:rsidR="00F0694E">
        <w:rPr>
          <w:rFonts w:ascii="Times New Roman" w:hAnsi="Times New Roman" w:cs="Times New Roman" w:hint="eastAsia"/>
        </w:rPr>
        <w:t>10</w:t>
      </w:r>
      <w:r w:rsidRPr="007814FE">
        <w:rPr>
          <w:rFonts w:ascii="Times New Roman" w:hAnsi="Times New Roman" w:cs="Times New Roman" w:hint="eastAsia"/>
        </w:rPr>
        <w:t>%</w:t>
      </w:r>
      <w:r w:rsidRPr="007814FE">
        <w:rPr>
          <w:rFonts w:ascii="Times New Roman" w:hAnsi="Times New Roman" w:cs="Times New Roman" w:hint="eastAsia"/>
        </w:rPr>
        <w:t>，因此，股票有一正的阿尔法值：</w:t>
      </w:r>
    </w:p>
    <w:p w:rsidR="00F0694E" w:rsidRDefault="00F0694E" w:rsidP="00F0694E">
      <w:pPr>
        <w:spacing w:line="360" w:lineRule="auto"/>
        <w:ind w:firstLineChars="350" w:firstLine="735"/>
        <w:rPr>
          <w:rFonts w:ascii="Times New Roman" w:hAnsi="Times New Roman" w:cs="Times New Roman"/>
        </w:rPr>
      </w:pPr>
      <w:r w:rsidRPr="00F0694E">
        <w:rPr>
          <w:rFonts w:ascii="Times New Roman" w:eastAsia="宋体" w:hAnsi="Times New Roman" w:cs="Times New Roman"/>
        </w:rPr>
        <w:lastRenderedPageBreak/>
        <w:t>α</w:t>
      </w:r>
      <w:r>
        <w:rPr>
          <w:rFonts w:ascii="Times New Roman" w:eastAsia="宋体" w:hAnsi="Times New Roman" w:cs="Times New Roman" w:hint="eastAsia"/>
          <w:vertAlign w:val="subscript"/>
        </w:rPr>
        <w:t>D</w:t>
      </w:r>
      <w:r>
        <w:rPr>
          <w:rFonts w:ascii="Times New Roman" w:hAnsi="Times New Roman" w:cs="Times New Roman" w:hint="eastAsia"/>
        </w:rPr>
        <w:t xml:space="preserve"> </w:t>
      </w:r>
      <w:r w:rsidR="007814FE" w:rsidRPr="007814FE">
        <w:rPr>
          <w:rFonts w:ascii="Times New Roman" w:hAnsi="Times New Roman" w:cs="Times New Roman" w:hint="eastAsia"/>
        </w:rPr>
        <w:t>=</w:t>
      </w:r>
      <w:r>
        <w:rPr>
          <w:rFonts w:ascii="Times New Roman" w:hAnsi="Times New Roman" w:cs="Times New Roman" w:hint="eastAsia"/>
        </w:rPr>
        <w:t xml:space="preserve"> </w:t>
      </w:r>
      <w:r w:rsidR="007814FE" w:rsidRPr="007814FE">
        <w:rPr>
          <w:rFonts w:ascii="Times New Roman" w:hAnsi="Times New Roman" w:cs="Times New Roman" w:hint="eastAsia"/>
        </w:rPr>
        <w:t>实际的预期收益</w:t>
      </w:r>
      <w:r w:rsidRPr="00F65AE9">
        <w:rPr>
          <w:rFonts w:ascii="Times New Roman" w:eastAsia="宋体" w:hAnsi="Times New Roman" w:cs="Times New Roman"/>
        </w:rPr>
        <w:t>－</w:t>
      </w:r>
      <w:r w:rsidR="007814FE" w:rsidRPr="007814FE">
        <w:rPr>
          <w:rFonts w:ascii="Times New Roman" w:hAnsi="Times New Roman" w:cs="Times New Roman" w:hint="eastAsia"/>
        </w:rPr>
        <w:t>要求的收益</w:t>
      </w:r>
      <w:r w:rsidR="00C82299">
        <w:rPr>
          <w:rFonts w:ascii="Times New Roman" w:hAnsi="Times New Roman" w:cs="Times New Roman" w:hint="eastAsia"/>
        </w:rPr>
        <w:t>（</w:t>
      </w:r>
      <w:r w:rsidR="007814FE" w:rsidRPr="007814FE">
        <w:rPr>
          <w:rFonts w:ascii="Times New Roman" w:hAnsi="Times New Roman" w:cs="Times New Roman" w:hint="eastAsia"/>
        </w:rPr>
        <w:t>风险既定</w:t>
      </w:r>
      <w:r w:rsidR="00C82299">
        <w:rPr>
          <w:rFonts w:ascii="Times New Roman" w:hAnsi="Times New Roman" w:cs="Times New Roman" w:hint="eastAsia"/>
        </w:rPr>
        <w:t>）</w:t>
      </w:r>
      <w:r w:rsidR="007814FE" w:rsidRPr="007814FE">
        <w:rPr>
          <w:rFonts w:ascii="Times New Roman" w:hAnsi="Times New Roman" w:cs="Times New Roman" w:hint="eastAsia"/>
        </w:rPr>
        <w:t xml:space="preserve">= </w:t>
      </w:r>
      <w:r>
        <w:rPr>
          <w:rFonts w:ascii="Times New Roman" w:hAnsi="Times New Roman" w:cs="Times New Roman" w:hint="eastAsia"/>
        </w:rPr>
        <w:t>10</w:t>
      </w:r>
      <w:r w:rsidRPr="00F65AE9">
        <w:rPr>
          <w:rFonts w:ascii="Times New Roman" w:eastAsia="宋体" w:hAnsi="Times New Roman" w:cs="Times New Roman"/>
        </w:rPr>
        <w:t>－</w:t>
      </w:r>
      <w:r>
        <w:rPr>
          <w:rFonts w:ascii="Times New Roman" w:hAnsi="Times New Roman" w:cs="Times New Roman" w:hint="eastAsia"/>
        </w:rPr>
        <w:t>9.7 = +0.</w:t>
      </w:r>
      <w:r w:rsidR="007814FE" w:rsidRPr="007814FE">
        <w:rPr>
          <w:rFonts w:ascii="Times New Roman" w:hAnsi="Times New Roman" w:cs="Times New Roman" w:hint="eastAsia"/>
        </w:rPr>
        <w:t>3%</w:t>
      </w:r>
      <w:r w:rsidR="007814FE" w:rsidRPr="007814FE">
        <w:rPr>
          <w:rFonts w:ascii="Times New Roman" w:hAnsi="Times New Roman" w:cs="Times New Roman" w:hint="eastAsia"/>
        </w:rPr>
        <w:t>。</w:t>
      </w:r>
    </w:p>
    <w:p w:rsidR="00311116" w:rsidRDefault="007814FE" w:rsidP="000B174B">
      <w:pPr>
        <w:spacing w:line="360" w:lineRule="auto"/>
        <w:ind w:firstLineChars="350" w:firstLine="735"/>
        <w:rPr>
          <w:rFonts w:ascii="Times New Roman" w:hAnsi="Times New Roman" w:cs="Times New Roman" w:hint="eastAsia"/>
        </w:rPr>
      </w:pPr>
      <w:r w:rsidRPr="007814FE">
        <w:rPr>
          <w:rFonts w:ascii="Times New Roman" w:hAnsi="Times New Roman" w:cs="Times New Roman" w:hint="eastAsia"/>
        </w:rPr>
        <w:t>在图上每种股票的点如上所示。</w:t>
      </w:r>
    </w:p>
    <w:p w:rsidR="00DF13F9" w:rsidRDefault="00311116" w:rsidP="00B32A4E">
      <w:pPr>
        <w:spacing w:line="360" w:lineRule="auto"/>
        <w:rPr>
          <w:rFonts w:ascii="Times New Roman" w:hAnsi="Times New Roman" w:cs="Times New Roman"/>
        </w:rPr>
      </w:pPr>
      <w:r>
        <w:rPr>
          <w:rFonts w:ascii="Times New Roman" w:hAnsi="Times New Roman" w:cs="Times New Roman" w:hint="eastAsia"/>
        </w:rPr>
        <w:t>3</w:t>
      </w:r>
      <w:r w:rsidRPr="00311116">
        <w:rPr>
          <w:rFonts w:ascii="Times New Roman" w:hAnsi="Times New Roman" w:cs="Times New Roman"/>
        </w:rPr>
        <w:t>．</w:t>
      </w:r>
      <w:r w:rsidR="00B42712" w:rsidRPr="00B42712">
        <w:rPr>
          <w:rFonts w:ascii="Times New Roman" w:hAnsi="Times New Roman" w:cs="Times New Roman" w:hint="eastAsia"/>
        </w:rPr>
        <w:t>因为股票的</w:t>
      </w:r>
      <w:r w:rsidR="00B42712" w:rsidRPr="00F65AE9">
        <w:rPr>
          <w:rFonts w:ascii="Times New Roman" w:eastAsia="宋体" w:hAnsi="Times New Roman" w:cs="Times New Roman"/>
        </w:rPr>
        <w:t>β</w:t>
      </w:r>
      <w:r w:rsidR="00B42712" w:rsidRPr="00B42712">
        <w:rPr>
          <w:rFonts w:ascii="Times New Roman" w:hAnsi="Times New Roman" w:cs="Times New Roman" w:hint="eastAsia"/>
        </w:rPr>
        <w:t>等于</w:t>
      </w:r>
      <w:r w:rsidR="00DF13F9">
        <w:rPr>
          <w:rFonts w:ascii="Times New Roman" w:hAnsi="Times New Roman" w:cs="Times New Roman" w:hint="eastAsia"/>
        </w:rPr>
        <w:t>1.2</w:t>
      </w:r>
      <w:r w:rsidR="00B42712" w:rsidRPr="00B42712">
        <w:rPr>
          <w:rFonts w:ascii="Times New Roman" w:hAnsi="Times New Roman" w:cs="Times New Roman" w:hint="eastAsia"/>
        </w:rPr>
        <w:t>，它的预期收益率应该等于市场收益率，即</w:t>
      </w:r>
      <w:r w:rsidR="00DF13F9">
        <w:rPr>
          <w:rFonts w:ascii="Times New Roman" w:hAnsi="Times New Roman" w:cs="Times New Roman" w:hint="eastAsia"/>
        </w:rPr>
        <w:t>6 + 1.2 ( 1</w:t>
      </w:r>
      <w:r w:rsidR="00B42712" w:rsidRPr="00B42712">
        <w:rPr>
          <w:rFonts w:ascii="Times New Roman" w:hAnsi="Times New Roman" w:cs="Times New Roman" w:hint="eastAsia"/>
        </w:rPr>
        <w:t>6</w:t>
      </w:r>
      <w:r w:rsidR="00DF13F9" w:rsidRPr="00F65AE9">
        <w:rPr>
          <w:rFonts w:ascii="Times New Roman" w:eastAsia="宋体" w:hAnsi="Times New Roman" w:cs="Times New Roman"/>
        </w:rPr>
        <w:t>－</w:t>
      </w:r>
      <w:r w:rsidR="00B42712" w:rsidRPr="00B42712">
        <w:rPr>
          <w:rFonts w:ascii="Times New Roman" w:hAnsi="Times New Roman" w:cs="Times New Roman" w:hint="eastAsia"/>
        </w:rPr>
        <w:t>6</w:t>
      </w:r>
      <w:r w:rsidR="00DF13F9">
        <w:rPr>
          <w:rFonts w:ascii="Times New Roman" w:hAnsi="Times New Roman" w:cs="Times New Roman" w:hint="eastAsia"/>
        </w:rPr>
        <w:t xml:space="preserve"> </w:t>
      </w:r>
      <w:r w:rsidR="00B42712" w:rsidRPr="00B42712">
        <w:rPr>
          <w:rFonts w:ascii="Times New Roman" w:hAnsi="Times New Roman" w:cs="Times New Roman" w:hint="eastAsia"/>
        </w:rPr>
        <w:t>) =18%</w:t>
      </w:r>
      <w:r w:rsidR="00B42712" w:rsidRPr="00B42712">
        <w:rPr>
          <w:rFonts w:ascii="Times New Roman" w:hAnsi="Times New Roman" w:cs="Times New Roman" w:hint="eastAsia"/>
        </w:rPr>
        <w:t>。</w:t>
      </w:r>
    </w:p>
    <w:p w:rsidR="00DF13F9" w:rsidRDefault="00B42712" w:rsidP="00DF13F9">
      <w:pPr>
        <w:spacing w:line="360" w:lineRule="auto"/>
        <w:ind w:firstLineChars="150" w:firstLine="315"/>
        <w:rPr>
          <w:rFonts w:ascii="Times New Roman" w:hAnsi="Times New Roman" w:cs="Times New Roman"/>
        </w:rPr>
      </w:pPr>
      <w:r w:rsidRPr="00B42712">
        <w:rPr>
          <w:rFonts w:ascii="Times New Roman" w:hAnsi="Times New Roman" w:cs="Times New Roman"/>
        </w:rPr>
        <w:t>E(r) = (</w:t>
      </w:r>
      <w:r w:rsidR="00DF13F9">
        <w:rPr>
          <w:rFonts w:ascii="Times New Roman" w:hAnsi="Times New Roman" w:cs="Times New Roman" w:hint="eastAsia"/>
        </w:rPr>
        <w:t xml:space="preserve"> </w:t>
      </w:r>
      <w:r w:rsidRPr="00B42712">
        <w:rPr>
          <w:rFonts w:ascii="Times New Roman" w:hAnsi="Times New Roman" w:cs="Times New Roman"/>
        </w:rPr>
        <w:t>D</w:t>
      </w:r>
      <w:r w:rsidRPr="00DF13F9">
        <w:rPr>
          <w:rFonts w:ascii="Times New Roman" w:hAnsi="Times New Roman" w:cs="Times New Roman"/>
          <w:vertAlign w:val="subscript"/>
        </w:rPr>
        <w:t>1</w:t>
      </w:r>
      <w:r w:rsidR="00DF13F9">
        <w:rPr>
          <w:rFonts w:ascii="Times New Roman" w:hAnsi="Times New Roman" w:cs="Times New Roman" w:hint="eastAsia"/>
        </w:rPr>
        <w:t xml:space="preserve"> </w:t>
      </w:r>
      <w:r w:rsidRPr="00B42712">
        <w:rPr>
          <w:rFonts w:ascii="Times New Roman" w:hAnsi="Times New Roman" w:cs="Times New Roman"/>
        </w:rPr>
        <w:t>+</w:t>
      </w:r>
      <w:r w:rsidR="00DF13F9">
        <w:rPr>
          <w:rFonts w:ascii="Times New Roman" w:hAnsi="Times New Roman" w:cs="Times New Roman" w:hint="eastAsia"/>
        </w:rPr>
        <w:t xml:space="preserve"> </w:t>
      </w:r>
      <w:r w:rsidRPr="00B42712">
        <w:rPr>
          <w:rFonts w:ascii="Times New Roman" w:hAnsi="Times New Roman" w:cs="Times New Roman"/>
        </w:rPr>
        <w:t>P</w:t>
      </w:r>
      <w:r w:rsidRPr="00DF13F9">
        <w:rPr>
          <w:rFonts w:ascii="Times New Roman" w:hAnsi="Times New Roman" w:cs="Times New Roman"/>
          <w:vertAlign w:val="subscript"/>
        </w:rPr>
        <w:t>1</w:t>
      </w:r>
      <w:r w:rsidR="00DF13F9" w:rsidRPr="00F65AE9">
        <w:rPr>
          <w:rFonts w:ascii="Times New Roman" w:eastAsia="宋体" w:hAnsi="Times New Roman" w:cs="Times New Roman"/>
        </w:rPr>
        <w:t>－</w:t>
      </w:r>
      <w:r w:rsidRPr="00B42712">
        <w:rPr>
          <w:rFonts w:ascii="Times New Roman" w:hAnsi="Times New Roman" w:cs="Times New Roman"/>
        </w:rPr>
        <w:t>P</w:t>
      </w:r>
      <w:r w:rsidRPr="00DF13F9">
        <w:rPr>
          <w:rFonts w:ascii="Times New Roman" w:hAnsi="Times New Roman" w:cs="Times New Roman"/>
          <w:vertAlign w:val="subscript"/>
        </w:rPr>
        <w:t>0</w:t>
      </w:r>
      <w:r w:rsidR="00DF13F9">
        <w:rPr>
          <w:rFonts w:ascii="Times New Roman" w:hAnsi="Times New Roman" w:cs="Times New Roman" w:hint="eastAsia"/>
        </w:rPr>
        <w:t xml:space="preserve"> </w:t>
      </w:r>
      <w:r w:rsidRPr="00B42712">
        <w:rPr>
          <w:rFonts w:ascii="Times New Roman" w:hAnsi="Times New Roman" w:cs="Times New Roman"/>
        </w:rPr>
        <w:t>) /</w:t>
      </w:r>
      <w:r w:rsidR="00DF13F9">
        <w:rPr>
          <w:rFonts w:ascii="Times New Roman" w:hAnsi="Times New Roman" w:cs="Times New Roman" w:hint="eastAsia"/>
        </w:rPr>
        <w:t xml:space="preserve"> </w:t>
      </w:r>
      <w:r w:rsidRPr="00B42712">
        <w:rPr>
          <w:rFonts w:ascii="Times New Roman" w:hAnsi="Times New Roman" w:cs="Times New Roman"/>
        </w:rPr>
        <w:t>P</w:t>
      </w:r>
      <w:r w:rsidRPr="00DF13F9">
        <w:rPr>
          <w:rFonts w:ascii="Times New Roman" w:hAnsi="Times New Roman" w:cs="Times New Roman"/>
          <w:vertAlign w:val="subscript"/>
        </w:rPr>
        <w:t>0</w:t>
      </w:r>
    </w:p>
    <w:p w:rsidR="00DF13F9" w:rsidRDefault="00DF13F9" w:rsidP="00DF13F9">
      <w:pPr>
        <w:spacing w:line="360" w:lineRule="auto"/>
        <w:ind w:firstLineChars="150" w:firstLine="315"/>
        <w:rPr>
          <w:rFonts w:ascii="Times New Roman" w:hAnsi="Times New Roman" w:cs="Times New Roman"/>
        </w:rPr>
      </w:pPr>
      <w:r>
        <w:rPr>
          <w:rFonts w:ascii="Times New Roman" w:hAnsi="Times New Roman" w:cs="Times New Roman"/>
        </w:rPr>
        <w:t>0.1</w:t>
      </w:r>
      <w:r w:rsidR="00B42712" w:rsidRPr="00B42712">
        <w:rPr>
          <w:rFonts w:ascii="Times New Roman" w:hAnsi="Times New Roman" w:cs="Times New Roman"/>
        </w:rPr>
        <w:t xml:space="preserve">8 = ( </w:t>
      </w:r>
      <w:r>
        <w:rPr>
          <w:rFonts w:ascii="Times New Roman" w:hAnsi="Times New Roman" w:cs="Times New Roman" w:hint="eastAsia"/>
        </w:rPr>
        <w:t>5</w:t>
      </w:r>
      <w:r w:rsidR="00B42712" w:rsidRPr="00B42712">
        <w:rPr>
          <w:rFonts w:ascii="Times New Roman" w:hAnsi="Times New Roman" w:cs="Times New Roman"/>
        </w:rPr>
        <w:t xml:space="preserve"> +</w:t>
      </w:r>
      <w:r>
        <w:rPr>
          <w:rFonts w:ascii="Times New Roman" w:hAnsi="Times New Roman" w:cs="Times New Roman" w:hint="eastAsia"/>
        </w:rPr>
        <w:t xml:space="preserve"> </w:t>
      </w:r>
      <w:r w:rsidR="00B42712" w:rsidRPr="00B42712">
        <w:rPr>
          <w:rFonts w:ascii="Times New Roman" w:hAnsi="Times New Roman" w:cs="Times New Roman"/>
        </w:rPr>
        <w:t>P</w:t>
      </w:r>
      <w:r w:rsidR="00B42712" w:rsidRPr="00DF13F9">
        <w:rPr>
          <w:rFonts w:ascii="Times New Roman" w:hAnsi="Times New Roman" w:cs="Times New Roman"/>
          <w:vertAlign w:val="subscript"/>
        </w:rPr>
        <w:t>1</w:t>
      </w:r>
      <w:r w:rsidRPr="00F65AE9">
        <w:rPr>
          <w:rFonts w:ascii="Times New Roman" w:eastAsia="宋体" w:hAnsi="Times New Roman" w:cs="Times New Roman"/>
        </w:rPr>
        <w:t>－</w:t>
      </w:r>
      <w:r>
        <w:rPr>
          <w:rFonts w:ascii="Times New Roman" w:hAnsi="Times New Roman" w:cs="Times New Roman" w:hint="eastAsia"/>
        </w:rPr>
        <w:t>6</w:t>
      </w:r>
      <w:r w:rsidR="00B42712" w:rsidRPr="00B42712">
        <w:rPr>
          <w:rFonts w:ascii="Times New Roman" w:hAnsi="Times New Roman" w:cs="Times New Roman"/>
        </w:rPr>
        <w:t xml:space="preserve">0 ) / </w:t>
      </w:r>
      <w:r>
        <w:rPr>
          <w:rFonts w:ascii="Times New Roman" w:hAnsi="Times New Roman" w:cs="Times New Roman" w:hint="eastAsia"/>
        </w:rPr>
        <w:t>6</w:t>
      </w:r>
      <w:r w:rsidR="00B42712" w:rsidRPr="00B42712">
        <w:rPr>
          <w:rFonts w:ascii="Times New Roman" w:hAnsi="Times New Roman" w:cs="Times New Roman"/>
        </w:rPr>
        <w:t>0</w:t>
      </w:r>
    </w:p>
    <w:p w:rsidR="00311116" w:rsidRDefault="00B42712" w:rsidP="000B174B">
      <w:pPr>
        <w:spacing w:line="360" w:lineRule="auto"/>
        <w:ind w:firstLineChars="150" w:firstLine="315"/>
        <w:rPr>
          <w:rFonts w:ascii="Times New Roman" w:hAnsi="Times New Roman" w:cs="Times New Roman" w:hint="eastAsia"/>
        </w:rPr>
      </w:pPr>
      <w:r w:rsidRPr="00B42712">
        <w:rPr>
          <w:rFonts w:ascii="Times New Roman" w:hAnsi="Times New Roman" w:cs="Times New Roman" w:hint="eastAsia"/>
        </w:rPr>
        <w:t>P</w:t>
      </w:r>
      <w:r w:rsidRPr="00DF13F9">
        <w:rPr>
          <w:rFonts w:ascii="Times New Roman" w:hAnsi="Times New Roman" w:cs="Times New Roman" w:hint="eastAsia"/>
          <w:vertAlign w:val="subscript"/>
        </w:rPr>
        <w:t>1</w:t>
      </w:r>
      <w:r w:rsidR="00DF13F9">
        <w:rPr>
          <w:rFonts w:ascii="Times New Roman" w:hAnsi="Times New Roman" w:cs="Times New Roman" w:hint="eastAsia"/>
        </w:rPr>
        <w:t xml:space="preserve"> = 65.8</w:t>
      </w:r>
      <w:r w:rsidRPr="00B42712">
        <w:rPr>
          <w:rFonts w:ascii="Times New Roman" w:hAnsi="Times New Roman" w:cs="Times New Roman" w:hint="eastAsia"/>
        </w:rPr>
        <w:t>美元</w:t>
      </w:r>
      <w:r w:rsidR="000B174B">
        <w:rPr>
          <w:rFonts w:ascii="Times New Roman" w:hAnsi="Times New Roman" w:cs="Times New Roman" w:hint="eastAsia"/>
        </w:rPr>
        <w:t>。</w:t>
      </w:r>
    </w:p>
    <w:p w:rsidR="00817E1D" w:rsidRPr="00817E1D" w:rsidRDefault="00817E1D" w:rsidP="00817E1D">
      <w:pPr>
        <w:spacing w:line="360" w:lineRule="auto"/>
        <w:rPr>
          <w:rFonts w:ascii="Times New Roman" w:hAnsi="Times New Roman" w:cs="Times New Roman"/>
        </w:rPr>
      </w:pPr>
      <w:r w:rsidRPr="00817E1D">
        <w:rPr>
          <w:rFonts w:ascii="Times New Roman" w:hAnsi="Times New Roman" w:cs="Times New Roman" w:hint="eastAsia"/>
        </w:rPr>
        <w:t>假定</w:t>
      </w:r>
      <w:r w:rsidR="00AF064F">
        <w:rPr>
          <w:rFonts w:ascii="Times New Roman" w:hAnsi="Times New Roman" w:cs="Times New Roman" w:hint="eastAsia"/>
        </w:rPr>
        <w:t>2</w:t>
      </w:r>
      <w:r w:rsidRPr="00817E1D">
        <w:rPr>
          <w:rFonts w:ascii="Times New Roman" w:hAnsi="Times New Roman" w:cs="Times New Roman" w:hint="eastAsia"/>
        </w:rPr>
        <w:t>000</w:t>
      </w:r>
      <w:r w:rsidRPr="00817E1D">
        <w:rPr>
          <w:rFonts w:ascii="Times New Roman" w:hAnsi="Times New Roman" w:cs="Times New Roman" w:hint="eastAsia"/>
        </w:rPr>
        <w:t>美元是永久型债券。如果</w:t>
      </w:r>
      <w:r w:rsidR="004E06E4" w:rsidRPr="00F65AE9">
        <w:rPr>
          <w:rFonts w:ascii="Times New Roman" w:eastAsia="宋体" w:hAnsi="Times New Roman" w:cs="Times New Roman"/>
        </w:rPr>
        <w:t>β</w:t>
      </w:r>
      <w:r w:rsidRPr="00817E1D">
        <w:rPr>
          <w:rFonts w:ascii="Times New Roman" w:hAnsi="Times New Roman" w:cs="Times New Roman" w:hint="eastAsia"/>
        </w:rPr>
        <w:t>是</w:t>
      </w:r>
      <w:r w:rsidR="004E06E4">
        <w:rPr>
          <w:rFonts w:ascii="Times New Roman" w:hAnsi="Times New Roman" w:cs="Times New Roman" w:hint="eastAsia"/>
        </w:rPr>
        <w:t>0.</w:t>
      </w:r>
      <w:r w:rsidRPr="00817E1D">
        <w:rPr>
          <w:rFonts w:ascii="Times New Roman" w:hAnsi="Times New Roman" w:cs="Times New Roman" w:hint="eastAsia"/>
        </w:rPr>
        <w:t>5</w:t>
      </w:r>
      <w:r w:rsidRPr="00817E1D">
        <w:rPr>
          <w:rFonts w:ascii="Times New Roman" w:hAnsi="Times New Roman" w:cs="Times New Roman" w:hint="eastAsia"/>
        </w:rPr>
        <w:t>，现金流应该按利率折现：</w:t>
      </w:r>
    </w:p>
    <w:p w:rsidR="00817E1D" w:rsidRPr="00817E1D" w:rsidRDefault="00817E1D" w:rsidP="00817E1D">
      <w:pPr>
        <w:spacing w:line="360" w:lineRule="auto"/>
        <w:rPr>
          <w:rFonts w:ascii="Times New Roman" w:hAnsi="Times New Roman" w:cs="Times New Roman"/>
        </w:rPr>
      </w:pPr>
      <w:r w:rsidRPr="00817E1D">
        <w:rPr>
          <w:rFonts w:ascii="Times New Roman" w:hAnsi="Times New Roman" w:cs="Times New Roman"/>
        </w:rPr>
        <w:t>6%</w:t>
      </w:r>
      <w:r w:rsidR="004E06E4">
        <w:rPr>
          <w:rFonts w:ascii="Times New Roman" w:hAnsi="Times New Roman" w:cs="Times New Roman" w:hint="eastAsia"/>
        </w:rPr>
        <w:t xml:space="preserve"> </w:t>
      </w:r>
      <w:r w:rsidR="004E06E4">
        <w:rPr>
          <w:rFonts w:ascii="Times New Roman" w:hAnsi="Times New Roman" w:cs="Times New Roman"/>
        </w:rPr>
        <w:t>+ 0.</w:t>
      </w:r>
      <w:r w:rsidRPr="00817E1D">
        <w:rPr>
          <w:rFonts w:ascii="Times New Roman" w:hAnsi="Times New Roman" w:cs="Times New Roman"/>
        </w:rPr>
        <w:t>5</w:t>
      </w:r>
      <w:r w:rsidR="004E06E4">
        <w:rPr>
          <w:rFonts w:ascii="Times New Roman" w:hAnsi="Times New Roman" w:cs="Times New Roman" w:hint="eastAsia"/>
        </w:rPr>
        <w:t xml:space="preserve"> </w:t>
      </w:r>
      <w:r w:rsidRPr="00817E1D">
        <w:rPr>
          <w:rFonts w:ascii="Times New Roman" w:hAnsi="Times New Roman" w:cs="Times New Roman"/>
        </w:rPr>
        <w:t>×</w:t>
      </w:r>
      <w:r w:rsidR="004E06E4">
        <w:rPr>
          <w:rFonts w:ascii="Times New Roman" w:hAnsi="Times New Roman" w:cs="Times New Roman" w:hint="eastAsia"/>
        </w:rPr>
        <w:t xml:space="preserve"> </w:t>
      </w:r>
      <w:r w:rsidR="004E06E4">
        <w:rPr>
          <w:rFonts w:ascii="Times New Roman" w:hAnsi="Times New Roman" w:cs="Times New Roman"/>
        </w:rPr>
        <w:t>( 1</w:t>
      </w:r>
      <w:r w:rsidRPr="00817E1D">
        <w:rPr>
          <w:rFonts w:ascii="Times New Roman" w:hAnsi="Times New Roman" w:cs="Times New Roman"/>
        </w:rPr>
        <w:t>6%</w:t>
      </w:r>
      <w:r w:rsidR="004E06E4" w:rsidRPr="00F65AE9">
        <w:rPr>
          <w:rFonts w:ascii="Times New Roman" w:eastAsia="宋体" w:hAnsi="Times New Roman" w:cs="Times New Roman"/>
        </w:rPr>
        <w:t>－</w:t>
      </w:r>
      <w:r w:rsidRPr="00817E1D">
        <w:rPr>
          <w:rFonts w:ascii="Times New Roman" w:hAnsi="Times New Roman" w:cs="Times New Roman"/>
        </w:rPr>
        <w:t>6%) = 11%</w:t>
      </w:r>
    </w:p>
    <w:p w:rsidR="00817E1D" w:rsidRPr="00817E1D" w:rsidRDefault="00817E1D" w:rsidP="00817E1D">
      <w:pPr>
        <w:spacing w:line="360" w:lineRule="auto"/>
        <w:rPr>
          <w:rFonts w:ascii="Times New Roman" w:hAnsi="Times New Roman" w:cs="Times New Roman"/>
        </w:rPr>
      </w:pPr>
      <w:r w:rsidRPr="00817E1D">
        <w:rPr>
          <w:rFonts w:ascii="Times New Roman" w:hAnsi="Times New Roman" w:cs="Times New Roman" w:hint="eastAsia"/>
        </w:rPr>
        <w:t>PV</w:t>
      </w:r>
      <w:r w:rsidR="004E06E4">
        <w:rPr>
          <w:rFonts w:ascii="Times New Roman" w:hAnsi="Times New Roman" w:cs="Times New Roman" w:hint="eastAsia"/>
        </w:rPr>
        <w:t xml:space="preserve"> </w:t>
      </w:r>
      <w:r w:rsidRPr="00817E1D">
        <w:rPr>
          <w:rFonts w:ascii="Times New Roman" w:hAnsi="Times New Roman" w:cs="Times New Roman" w:hint="eastAsia"/>
        </w:rPr>
        <w:t>=</w:t>
      </w:r>
      <w:r w:rsidR="004E06E4">
        <w:rPr>
          <w:rFonts w:ascii="Times New Roman" w:hAnsi="Times New Roman" w:cs="Times New Roman" w:hint="eastAsia"/>
        </w:rPr>
        <w:t xml:space="preserve"> </w:t>
      </w:r>
      <w:r w:rsidR="00AF064F">
        <w:rPr>
          <w:rFonts w:ascii="Times New Roman" w:hAnsi="Times New Roman" w:cs="Times New Roman" w:hint="eastAsia"/>
        </w:rPr>
        <w:t>2</w:t>
      </w:r>
      <w:r w:rsidRPr="00817E1D">
        <w:rPr>
          <w:rFonts w:ascii="Times New Roman" w:hAnsi="Times New Roman" w:cs="Times New Roman" w:hint="eastAsia"/>
        </w:rPr>
        <w:t>000</w:t>
      </w:r>
      <w:r w:rsidR="004E06E4">
        <w:rPr>
          <w:rFonts w:ascii="Times New Roman" w:hAnsi="Times New Roman" w:cs="Times New Roman" w:hint="eastAsia"/>
        </w:rPr>
        <w:t xml:space="preserve"> </w:t>
      </w:r>
      <w:r w:rsidRPr="00817E1D">
        <w:rPr>
          <w:rFonts w:ascii="Times New Roman" w:hAnsi="Times New Roman" w:cs="Times New Roman" w:hint="eastAsia"/>
        </w:rPr>
        <w:t>/</w:t>
      </w:r>
      <w:r w:rsidR="004E06E4">
        <w:rPr>
          <w:rFonts w:ascii="Times New Roman" w:hAnsi="Times New Roman" w:cs="Times New Roman" w:hint="eastAsia"/>
        </w:rPr>
        <w:t xml:space="preserve"> </w:t>
      </w:r>
      <w:r w:rsidRPr="00817E1D">
        <w:rPr>
          <w:rFonts w:ascii="Times New Roman" w:hAnsi="Times New Roman" w:cs="Times New Roman" w:hint="eastAsia"/>
        </w:rPr>
        <w:t>0.11</w:t>
      </w:r>
      <w:r w:rsidR="004E06E4">
        <w:rPr>
          <w:rFonts w:ascii="Times New Roman" w:hAnsi="Times New Roman" w:cs="Times New Roman" w:hint="eastAsia"/>
        </w:rPr>
        <w:t xml:space="preserve"> </w:t>
      </w:r>
      <w:r w:rsidRPr="00817E1D">
        <w:rPr>
          <w:rFonts w:ascii="Times New Roman" w:hAnsi="Times New Roman" w:cs="Times New Roman" w:hint="eastAsia"/>
        </w:rPr>
        <w:t>=</w:t>
      </w:r>
      <w:r w:rsidR="00AF064F">
        <w:rPr>
          <w:rFonts w:ascii="Times New Roman" w:hAnsi="Times New Roman" w:cs="Times New Roman" w:hint="eastAsia"/>
        </w:rPr>
        <w:t xml:space="preserve"> 18181.82</w:t>
      </w:r>
      <w:r w:rsidRPr="00817E1D">
        <w:rPr>
          <w:rFonts w:ascii="Times New Roman" w:hAnsi="Times New Roman" w:cs="Times New Roman" w:hint="eastAsia"/>
        </w:rPr>
        <w:t>美元</w:t>
      </w:r>
    </w:p>
    <w:p w:rsidR="00703979" w:rsidRDefault="00817E1D" w:rsidP="00817E1D">
      <w:pPr>
        <w:spacing w:line="360" w:lineRule="auto"/>
        <w:rPr>
          <w:rFonts w:ascii="Times New Roman" w:hAnsi="Times New Roman" w:cs="Times New Roman"/>
        </w:rPr>
      </w:pPr>
      <w:r w:rsidRPr="00817E1D">
        <w:rPr>
          <w:rFonts w:ascii="Times New Roman" w:hAnsi="Times New Roman" w:cs="Times New Roman" w:hint="eastAsia"/>
        </w:rPr>
        <w:t>但是，如果</w:t>
      </w:r>
      <w:r w:rsidR="004E06E4" w:rsidRPr="00F65AE9">
        <w:rPr>
          <w:rFonts w:ascii="Times New Roman" w:eastAsia="宋体" w:hAnsi="Times New Roman" w:cs="Times New Roman"/>
        </w:rPr>
        <w:t>β</w:t>
      </w:r>
      <w:r w:rsidR="004E06E4">
        <w:rPr>
          <w:rFonts w:ascii="Times New Roman" w:hAnsi="Times New Roman" w:cs="Times New Roman" w:hint="eastAsia"/>
        </w:rPr>
        <w:t>等</w:t>
      </w:r>
      <w:r w:rsidRPr="00817E1D">
        <w:rPr>
          <w:rFonts w:ascii="Times New Roman" w:hAnsi="Times New Roman" w:cs="Times New Roman" w:hint="eastAsia"/>
        </w:rPr>
        <w:t>1</w:t>
      </w:r>
      <w:r w:rsidRPr="00817E1D">
        <w:rPr>
          <w:rFonts w:ascii="Times New Roman" w:hAnsi="Times New Roman" w:cs="Times New Roman" w:hint="eastAsia"/>
        </w:rPr>
        <w:t>，则投资的收益率就应等于</w:t>
      </w:r>
      <w:r w:rsidR="004E06E4">
        <w:rPr>
          <w:rFonts w:ascii="Times New Roman" w:hAnsi="Times New Roman" w:cs="Times New Roman" w:hint="eastAsia"/>
        </w:rPr>
        <w:t>1</w:t>
      </w:r>
      <w:r w:rsidRPr="00817E1D">
        <w:rPr>
          <w:rFonts w:ascii="Times New Roman" w:hAnsi="Times New Roman" w:cs="Times New Roman" w:hint="eastAsia"/>
        </w:rPr>
        <w:t>6%</w:t>
      </w:r>
      <w:r w:rsidRPr="00817E1D">
        <w:rPr>
          <w:rFonts w:ascii="Times New Roman" w:hAnsi="Times New Roman" w:cs="Times New Roman" w:hint="eastAsia"/>
        </w:rPr>
        <w:t>，支付给企业的价格就应该为：</w:t>
      </w:r>
    </w:p>
    <w:p w:rsidR="00817E1D" w:rsidRPr="00817E1D" w:rsidRDefault="00817E1D" w:rsidP="00817E1D">
      <w:pPr>
        <w:spacing w:line="360" w:lineRule="auto"/>
        <w:rPr>
          <w:rFonts w:ascii="Times New Roman" w:hAnsi="Times New Roman" w:cs="Times New Roman"/>
        </w:rPr>
      </w:pPr>
      <w:r w:rsidRPr="00817E1D">
        <w:rPr>
          <w:rFonts w:ascii="Times New Roman" w:hAnsi="Times New Roman" w:cs="Times New Roman" w:hint="eastAsia"/>
        </w:rPr>
        <w:t>PV</w:t>
      </w:r>
      <w:r w:rsidR="004E06E4">
        <w:rPr>
          <w:rFonts w:ascii="Times New Roman" w:hAnsi="Times New Roman" w:cs="Times New Roman" w:hint="eastAsia"/>
        </w:rPr>
        <w:t xml:space="preserve"> </w:t>
      </w:r>
      <w:r w:rsidRPr="00817E1D">
        <w:rPr>
          <w:rFonts w:ascii="Times New Roman" w:hAnsi="Times New Roman" w:cs="Times New Roman" w:hint="eastAsia"/>
        </w:rPr>
        <w:t>=</w:t>
      </w:r>
      <w:r w:rsidR="004E06E4">
        <w:rPr>
          <w:rFonts w:ascii="Times New Roman" w:hAnsi="Times New Roman" w:cs="Times New Roman" w:hint="eastAsia"/>
        </w:rPr>
        <w:t xml:space="preserve"> </w:t>
      </w:r>
      <w:r w:rsidR="00AF064F">
        <w:rPr>
          <w:rFonts w:ascii="Times New Roman" w:hAnsi="Times New Roman" w:cs="Times New Roman" w:hint="eastAsia"/>
        </w:rPr>
        <w:t>2</w:t>
      </w:r>
      <w:r w:rsidRPr="00817E1D">
        <w:rPr>
          <w:rFonts w:ascii="Times New Roman" w:hAnsi="Times New Roman" w:cs="Times New Roman" w:hint="eastAsia"/>
        </w:rPr>
        <w:t>000</w:t>
      </w:r>
      <w:r w:rsidR="004E06E4">
        <w:rPr>
          <w:rFonts w:ascii="Times New Roman" w:hAnsi="Times New Roman" w:cs="Times New Roman" w:hint="eastAsia"/>
        </w:rPr>
        <w:t xml:space="preserve"> </w:t>
      </w:r>
      <w:r w:rsidRPr="00817E1D">
        <w:rPr>
          <w:rFonts w:ascii="Times New Roman" w:hAnsi="Times New Roman" w:cs="Times New Roman" w:hint="eastAsia"/>
        </w:rPr>
        <w:t>/</w:t>
      </w:r>
      <w:r w:rsidR="004E06E4">
        <w:rPr>
          <w:rFonts w:ascii="Times New Roman" w:hAnsi="Times New Roman" w:cs="Times New Roman" w:hint="eastAsia"/>
        </w:rPr>
        <w:t xml:space="preserve"> </w:t>
      </w:r>
      <w:r w:rsidRPr="00817E1D">
        <w:rPr>
          <w:rFonts w:ascii="Times New Roman" w:hAnsi="Times New Roman" w:cs="Times New Roman" w:hint="eastAsia"/>
        </w:rPr>
        <w:t>0.16</w:t>
      </w:r>
      <w:r w:rsidR="004E06E4">
        <w:rPr>
          <w:rFonts w:ascii="Times New Roman" w:hAnsi="Times New Roman" w:cs="Times New Roman" w:hint="eastAsia"/>
        </w:rPr>
        <w:t xml:space="preserve"> </w:t>
      </w:r>
      <w:r w:rsidRPr="00817E1D">
        <w:rPr>
          <w:rFonts w:ascii="Times New Roman" w:hAnsi="Times New Roman" w:cs="Times New Roman" w:hint="eastAsia"/>
        </w:rPr>
        <w:t>=</w:t>
      </w:r>
      <w:r w:rsidR="004E06E4">
        <w:rPr>
          <w:rFonts w:ascii="Times New Roman" w:hAnsi="Times New Roman" w:cs="Times New Roman" w:hint="eastAsia"/>
        </w:rPr>
        <w:t xml:space="preserve"> </w:t>
      </w:r>
      <w:r w:rsidR="00AF064F">
        <w:rPr>
          <w:rFonts w:ascii="Times New Roman" w:hAnsi="Times New Roman" w:cs="Times New Roman" w:hint="eastAsia"/>
        </w:rPr>
        <w:t>1</w:t>
      </w:r>
      <w:r w:rsidRPr="00817E1D">
        <w:rPr>
          <w:rFonts w:ascii="Times New Roman" w:hAnsi="Times New Roman" w:cs="Times New Roman" w:hint="eastAsia"/>
        </w:rPr>
        <w:t>250</w:t>
      </w:r>
      <w:r w:rsidR="00AF064F">
        <w:rPr>
          <w:rFonts w:ascii="Times New Roman" w:hAnsi="Times New Roman" w:cs="Times New Roman" w:hint="eastAsia"/>
        </w:rPr>
        <w:t>0</w:t>
      </w:r>
      <w:r w:rsidRPr="00817E1D">
        <w:rPr>
          <w:rFonts w:ascii="Times New Roman" w:hAnsi="Times New Roman" w:cs="Times New Roman" w:hint="eastAsia"/>
        </w:rPr>
        <w:t>美元</w:t>
      </w:r>
    </w:p>
    <w:p w:rsidR="00703979" w:rsidRPr="000B174B" w:rsidRDefault="00817E1D" w:rsidP="00311116">
      <w:pPr>
        <w:spacing w:line="360" w:lineRule="auto"/>
        <w:rPr>
          <w:rFonts w:ascii="Times New Roman" w:hAnsi="Times New Roman" w:cs="Times New Roman" w:hint="eastAsia"/>
        </w:rPr>
      </w:pPr>
      <w:r w:rsidRPr="00817E1D">
        <w:rPr>
          <w:rFonts w:ascii="Times New Roman" w:hAnsi="Times New Roman" w:cs="Times New Roman" w:hint="eastAsia"/>
        </w:rPr>
        <w:t>其中的差额为</w:t>
      </w:r>
      <w:r w:rsidR="00AF064F">
        <w:rPr>
          <w:rFonts w:ascii="Times New Roman" w:hAnsi="Times New Roman" w:cs="Times New Roman" w:hint="eastAsia"/>
        </w:rPr>
        <w:t>5681.82</w:t>
      </w:r>
      <w:r w:rsidRPr="00817E1D">
        <w:rPr>
          <w:rFonts w:ascii="Times New Roman" w:hAnsi="Times New Roman" w:cs="Times New Roman" w:hint="eastAsia"/>
        </w:rPr>
        <w:t>美元，是你多支付的部分，如果你错误地将</w:t>
      </w:r>
      <w:r w:rsidR="004E06E4" w:rsidRPr="00F65AE9">
        <w:rPr>
          <w:rFonts w:ascii="Times New Roman" w:eastAsia="宋体" w:hAnsi="Times New Roman" w:cs="Times New Roman"/>
        </w:rPr>
        <w:t>β</w:t>
      </w:r>
      <w:r w:rsidRPr="00817E1D">
        <w:rPr>
          <w:rFonts w:ascii="Times New Roman" w:hAnsi="Times New Roman" w:cs="Times New Roman" w:hint="eastAsia"/>
        </w:rPr>
        <w:t>视为</w:t>
      </w:r>
      <w:r w:rsidRPr="00817E1D">
        <w:rPr>
          <w:rFonts w:ascii="Times New Roman" w:hAnsi="Times New Roman" w:cs="Times New Roman" w:hint="eastAsia"/>
        </w:rPr>
        <w:t>0</w:t>
      </w:r>
      <w:r w:rsidR="004E06E4">
        <w:rPr>
          <w:rFonts w:ascii="Times New Roman" w:hAnsi="Times New Roman" w:cs="Times New Roman" w:hint="eastAsia"/>
        </w:rPr>
        <w:t>.</w:t>
      </w:r>
      <w:r w:rsidRPr="00817E1D">
        <w:rPr>
          <w:rFonts w:ascii="Times New Roman" w:hAnsi="Times New Roman" w:cs="Times New Roman" w:hint="eastAsia"/>
        </w:rPr>
        <w:t>5</w:t>
      </w:r>
      <w:r w:rsidRPr="00817E1D">
        <w:rPr>
          <w:rFonts w:ascii="Times New Roman" w:hAnsi="Times New Roman" w:cs="Times New Roman" w:hint="eastAsia"/>
        </w:rPr>
        <w:t>而不是</w:t>
      </w:r>
      <w:r w:rsidRPr="00817E1D">
        <w:rPr>
          <w:rFonts w:ascii="Times New Roman" w:hAnsi="Times New Roman" w:cs="Times New Roman" w:hint="eastAsia"/>
        </w:rPr>
        <w:t>1</w:t>
      </w:r>
      <w:r w:rsidRPr="00817E1D">
        <w:rPr>
          <w:rFonts w:ascii="Times New Roman" w:hAnsi="Times New Roman" w:cs="Times New Roman" w:hint="eastAsia"/>
        </w:rPr>
        <w:t>的话。</w:t>
      </w:r>
    </w:p>
    <w:p w:rsidR="00B87460" w:rsidRPr="00B87460" w:rsidRDefault="00311116" w:rsidP="00B32A4E">
      <w:pPr>
        <w:spacing w:line="360" w:lineRule="auto"/>
        <w:rPr>
          <w:rFonts w:ascii="Times New Roman" w:hAnsi="Times New Roman" w:cs="Times New Roman"/>
        </w:rPr>
      </w:pPr>
      <w:r>
        <w:rPr>
          <w:rFonts w:ascii="Times New Roman" w:hAnsi="Times New Roman" w:cs="Times New Roman" w:hint="eastAsia"/>
        </w:rPr>
        <w:t>4</w:t>
      </w:r>
      <w:r w:rsidRPr="00311116">
        <w:rPr>
          <w:rFonts w:ascii="Times New Roman" w:hAnsi="Times New Roman" w:cs="Times New Roman"/>
        </w:rPr>
        <w:t>．</w:t>
      </w:r>
      <w:r w:rsidR="00B87460" w:rsidRPr="00B87460">
        <w:rPr>
          <w:rFonts w:ascii="Times New Roman" w:hAnsi="Times New Roman" w:cs="Times New Roman" w:hint="eastAsia"/>
        </w:rPr>
        <w:t>利用证券市场线：</w:t>
      </w:r>
      <w:r w:rsidR="00B87460">
        <w:rPr>
          <w:rFonts w:ascii="Times New Roman" w:hAnsi="Times New Roman" w:cs="Times New Roman" w:hint="eastAsia"/>
        </w:rPr>
        <w:t xml:space="preserve">4 = 6 + </w:t>
      </w:r>
      <w:r w:rsidR="00B87460" w:rsidRPr="00F65AE9">
        <w:rPr>
          <w:rFonts w:ascii="Times New Roman" w:eastAsia="宋体" w:hAnsi="Times New Roman" w:cs="Times New Roman"/>
        </w:rPr>
        <w:t>β</w:t>
      </w:r>
      <w:r w:rsidR="00B87460">
        <w:rPr>
          <w:rFonts w:ascii="Times New Roman" w:hAnsi="Times New Roman" w:cs="Times New Roman" w:hint="eastAsia"/>
        </w:rPr>
        <w:t xml:space="preserve"> ( 1</w:t>
      </w:r>
      <w:r w:rsidR="00B87460" w:rsidRPr="00B87460">
        <w:rPr>
          <w:rFonts w:ascii="Times New Roman" w:hAnsi="Times New Roman" w:cs="Times New Roman" w:hint="eastAsia"/>
        </w:rPr>
        <w:t>6</w:t>
      </w:r>
      <w:r w:rsidR="00B87460" w:rsidRPr="00F65AE9">
        <w:rPr>
          <w:rFonts w:ascii="Times New Roman" w:eastAsia="宋体" w:hAnsi="Times New Roman" w:cs="Times New Roman"/>
        </w:rPr>
        <w:t>－</w:t>
      </w:r>
      <w:r w:rsidR="00B87460" w:rsidRPr="00B87460">
        <w:rPr>
          <w:rFonts w:ascii="Times New Roman" w:hAnsi="Times New Roman" w:cs="Times New Roman" w:hint="eastAsia"/>
        </w:rPr>
        <w:t>6 )</w:t>
      </w:r>
    </w:p>
    <w:p w:rsidR="00311116" w:rsidRDefault="00B87460" w:rsidP="000B174B">
      <w:pPr>
        <w:spacing w:line="360" w:lineRule="auto"/>
        <w:ind w:firstLineChars="150" w:firstLine="315"/>
        <w:rPr>
          <w:rFonts w:ascii="Times New Roman" w:hAnsi="Times New Roman" w:cs="Times New Roman" w:hint="eastAsia"/>
        </w:rPr>
      </w:pPr>
      <w:r w:rsidRPr="00F65AE9">
        <w:rPr>
          <w:rFonts w:ascii="Times New Roman" w:eastAsia="宋体" w:hAnsi="Times New Roman" w:cs="Times New Roman"/>
        </w:rPr>
        <w:t>β</w:t>
      </w:r>
      <w:r>
        <w:rPr>
          <w:rFonts w:ascii="Times New Roman" w:eastAsia="宋体" w:hAnsi="Times New Roman" w:cs="Times New Roman" w:hint="eastAsia"/>
        </w:rPr>
        <w:t xml:space="preserve"> </w:t>
      </w:r>
      <w:r w:rsidRPr="00B87460">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-2 / 1</w:t>
      </w:r>
      <w:r w:rsidRPr="00B87460">
        <w:rPr>
          <w:rFonts w:ascii="Times New Roman" w:hAnsi="Times New Roman" w:cs="Times New Roman"/>
        </w:rPr>
        <w:t>0 =</w:t>
      </w:r>
      <w:r>
        <w:rPr>
          <w:rFonts w:ascii="Times New Roman" w:hAnsi="Times New Roman" w:cs="Times New Roman" w:hint="eastAsia"/>
        </w:rPr>
        <w:t xml:space="preserve"> </w:t>
      </w:r>
      <w:r>
        <w:rPr>
          <w:rFonts w:ascii="Times New Roman" w:hAnsi="Times New Roman" w:cs="Times New Roman"/>
        </w:rPr>
        <w:t>-0.</w:t>
      </w:r>
      <w:r w:rsidRPr="00B87460">
        <w:rPr>
          <w:rFonts w:ascii="Times New Roman" w:hAnsi="Times New Roman" w:cs="Times New Roman"/>
        </w:rPr>
        <w:t>2</w:t>
      </w:r>
    </w:p>
    <w:p w:rsidR="00311116" w:rsidRDefault="00311116" w:rsidP="00311116">
      <w:pPr>
        <w:spacing w:line="360" w:lineRule="auto"/>
        <w:rPr>
          <w:rFonts w:ascii="Times New Roman" w:hAnsi="Times New Roman" w:cs="Times New Roman"/>
        </w:rPr>
      </w:pPr>
      <w:r>
        <w:rPr>
          <w:rFonts w:ascii="Times New Roman" w:hAnsi="Times New Roman" w:cs="Times New Roman" w:hint="eastAsia"/>
        </w:rPr>
        <w:t>5</w:t>
      </w:r>
      <w:r w:rsidRPr="00311116">
        <w:rPr>
          <w:rFonts w:ascii="Times New Roman" w:hAnsi="Times New Roman" w:cs="Times New Roman"/>
        </w:rPr>
        <w:t>．</w:t>
      </w:r>
      <w:r w:rsidR="0061677C">
        <w:rPr>
          <w:rFonts w:ascii="Times New Roman" w:hAnsi="Times New Roman" w:cs="Times New Roman" w:hint="eastAsia"/>
        </w:rPr>
        <w:t>（</w:t>
      </w:r>
      <w:r w:rsidR="0061677C">
        <w:rPr>
          <w:rFonts w:ascii="Times New Roman" w:hAnsi="Times New Roman" w:cs="Times New Roman" w:hint="eastAsia"/>
        </w:rPr>
        <w:t>1</w:t>
      </w:r>
      <w:r w:rsidR="0061677C">
        <w:rPr>
          <w:rFonts w:ascii="Times New Roman" w:hAnsi="Times New Roman" w:cs="Times New Roman" w:hint="eastAsia"/>
        </w:rPr>
        <w:t>）</w:t>
      </w:r>
      <w:r w:rsidR="00C82299" w:rsidRPr="00C82299">
        <w:rPr>
          <w:rFonts w:ascii="Times New Roman" w:hAnsi="Times New Roman" w:cs="Times New Roman" w:hint="eastAsia"/>
        </w:rPr>
        <w:t>要找出哪个投资者是更好的个股预测家，我们来考察他们的不正常收益，即超过正常的阿尔法值的部分，也就是在实际收益和根据证券市场线估计的收益之间的差额。没有公式中的有关信息</w:t>
      </w:r>
      <w:r w:rsidR="00C82299">
        <w:rPr>
          <w:rFonts w:ascii="Times New Roman" w:hAnsi="Times New Roman" w:cs="Times New Roman" w:hint="eastAsia"/>
        </w:rPr>
        <w:t>（</w:t>
      </w:r>
      <w:r w:rsidR="00C82299" w:rsidRPr="00C82299">
        <w:rPr>
          <w:rFonts w:ascii="Times New Roman" w:hAnsi="Times New Roman" w:cs="Times New Roman" w:hint="eastAsia"/>
        </w:rPr>
        <w:t>无风险利率和市场收益率</w:t>
      </w:r>
      <w:r w:rsidR="00C82299">
        <w:rPr>
          <w:rFonts w:ascii="Times New Roman" w:hAnsi="Times New Roman" w:cs="Times New Roman" w:hint="eastAsia"/>
        </w:rPr>
        <w:t>）</w:t>
      </w:r>
      <w:r w:rsidR="00C82299" w:rsidRPr="00C82299">
        <w:rPr>
          <w:rFonts w:ascii="Times New Roman" w:hAnsi="Times New Roman" w:cs="Times New Roman" w:hint="eastAsia"/>
        </w:rPr>
        <w:t>，我们无法得出哪个投资者的预测更准确。</w:t>
      </w:r>
    </w:p>
    <w:p w:rsidR="00C82299" w:rsidRPr="00C82299" w:rsidRDefault="0061677C" w:rsidP="00C82299">
      <w:pPr>
        <w:spacing w:line="360" w:lineRule="auto"/>
        <w:ind w:firstLineChars="100" w:firstLine="21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00C82299" w:rsidRPr="00C82299">
        <w:rPr>
          <w:rFonts w:ascii="Times New Roman" w:hAnsi="Times New Roman" w:cs="Times New Roman" w:hint="eastAsia"/>
        </w:rPr>
        <w:t>如果</w:t>
      </w:r>
      <w:r w:rsidR="00C82299" w:rsidRPr="00C82299">
        <w:rPr>
          <w:rFonts w:ascii="Times New Roman" w:hAnsi="Times New Roman" w:cs="Times New Roman" w:hint="eastAsia"/>
        </w:rPr>
        <w:t>r</w:t>
      </w:r>
      <w:r w:rsidR="00C82299" w:rsidRPr="00C82299">
        <w:rPr>
          <w:rFonts w:ascii="Times New Roman" w:hAnsi="Times New Roman" w:cs="Times New Roman" w:hint="eastAsia"/>
          <w:vertAlign w:val="subscript"/>
        </w:rPr>
        <w:t>f</w:t>
      </w:r>
      <w:r w:rsidR="00C82299">
        <w:rPr>
          <w:rFonts w:ascii="Times New Roman" w:hAnsi="Times New Roman" w:cs="Times New Roman" w:hint="eastAsia"/>
        </w:rPr>
        <w:t xml:space="preserve"> </w:t>
      </w:r>
      <w:r w:rsidR="00C82299" w:rsidRPr="00C82299">
        <w:rPr>
          <w:rFonts w:ascii="Times New Roman" w:hAnsi="Times New Roman" w:cs="Times New Roman" w:hint="eastAsia"/>
        </w:rPr>
        <w:t>= 6%</w:t>
      </w:r>
      <w:r w:rsidR="00C82299" w:rsidRPr="00C82299">
        <w:rPr>
          <w:rFonts w:ascii="Times New Roman" w:hAnsi="Times New Roman" w:cs="Times New Roman" w:hint="eastAsia"/>
        </w:rPr>
        <w:t>且</w:t>
      </w:r>
      <w:proofErr w:type="spellStart"/>
      <w:r w:rsidR="00C82299" w:rsidRPr="00C82299">
        <w:rPr>
          <w:rFonts w:ascii="Times New Roman" w:hAnsi="Times New Roman" w:cs="Times New Roman" w:hint="eastAsia"/>
        </w:rPr>
        <w:t>r</w:t>
      </w:r>
      <w:r w:rsidR="00C82299" w:rsidRPr="00C82299">
        <w:rPr>
          <w:rFonts w:ascii="Times New Roman" w:hAnsi="Times New Roman" w:cs="Times New Roman" w:hint="eastAsia"/>
          <w:vertAlign w:val="subscript"/>
        </w:rPr>
        <w:t>M</w:t>
      </w:r>
      <w:proofErr w:type="spellEnd"/>
      <w:r w:rsidR="00C82299">
        <w:rPr>
          <w:rFonts w:ascii="Times New Roman" w:hAnsi="Times New Roman" w:cs="Times New Roman" w:hint="eastAsia"/>
        </w:rPr>
        <w:t xml:space="preserve"> = 15</w:t>
      </w:r>
      <w:r w:rsidR="00C82299" w:rsidRPr="00C82299">
        <w:rPr>
          <w:rFonts w:ascii="Times New Roman" w:hAnsi="Times New Roman" w:cs="Times New Roman" w:hint="eastAsia"/>
        </w:rPr>
        <w:t>%</w:t>
      </w:r>
      <w:r w:rsidR="00C82299" w:rsidRPr="00C82299">
        <w:rPr>
          <w:rFonts w:ascii="Times New Roman" w:hAnsi="Times New Roman" w:cs="Times New Roman" w:hint="eastAsia"/>
        </w:rPr>
        <w:t>，则</w:t>
      </w:r>
      <w:r w:rsidR="00C82299">
        <w:rPr>
          <w:rFonts w:ascii="Times New Roman" w:hAnsi="Times New Roman" w:cs="Times New Roman" w:hint="eastAsia"/>
        </w:rPr>
        <w:t>（</w:t>
      </w:r>
      <w:r w:rsidR="00C82299" w:rsidRPr="00C82299">
        <w:rPr>
          <w:rFonts w:ascii="Times New Roman" w:hAnsi="Times New Roman" w:cs="Times New Roman" w:hint="eastAsia"/>
        </w:rPr>
        <w:t>用</w:t>
      </w:r>
      <w:r w:rsidR="00C82299" w:rsidRPr="00C82299">
        <w:rPr>
          <w:rFonts w:ascii="Times New Roman" w:eastAsia="宋体" w:hAnsi="Times New Roman" w:cs="Times New Roman"/>
        </w:rPr>
        <w:t>α</w:t>
      </w:r>
      <w:r w:rsidR="00C82299" w:rsidRPr="00C82299">
        <w:rPr>
          <w:rFonts w:ascii="Times New Roman" w:hAnsi="Times New Roman" w:cs="Times New Roman" w:hint="eastAsia"/>
        </w:rPr>
        <w:t>表示非正常收益</w:t>
      </w:r>
      <w:r w:rsidR="00C82299">
        <w:rPr>
          <w:rFonts w:ascii="Times New Roman" w:hAnsi="Times New Roman" w:cs="Times New Roman" w:hint="eastAsia"/>
        </w:rPr>
        <w:t>）</w:t>
      </w:r>
      <w:r w:rsidR="00C82299" w:rsidRPr="00C82299">
        <w:rPr>
          <w:rFonts w:ascii="Times New Roman" w:hAnsi="Times New Roman" w:cs="Times New Roman" w:hint="eastAsia"/>
        </w:rPr>
        <w:t>有</w:t>
      </w:r>
    </w:p>
    <w:p w:rsidR="0061677C" w:rsidRDefault="00C82299" w:rsidP="00C82299">
      <w:pPr>
        <w:spacing w:line="360" w:lineRule="auto"/>
        <w:ind w:firstLineChars="350" w:firstLine="735"/>
        <w:rPr>
          <w:rFonts w:ascii="Times New Roman" w:hAnsi="Times New Roman" w:cs="Times New Roman"/>
        </w:rPr>
      </w:pPr>
      <w:r w:rsidRPr="00C82299">
        <w:rPr>
          <w:rFonts w:ascii="Times New Roman" w:eastAsia="宋体" w:hAnsi="Times New Roman" w:cs="Times New Roman"/>
        </w:rPr>
        <w:t>α</w:t>
      </w:r>
      <w:r w:rsidRPr="00C82299">
        <w:rPr>
          <w:rFonts w:ascii="Times New Roman" w:eastAsia="宋体" w:hAnsi="Times New Roman" w:cs="Times New Roman" w:hint="eastAsia"/>
          <w:vertAlign w:val="subscript"/>
        </w:rPr>
        <w:t>1</w:t>
      </w:r>
      <w:r>
        <w:rPr>
          <w:rFonts w:ascii="Times New Roman" w:eastAsia="宋体"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20</w:t>
      </w:r>
      <w:r w:rsidRPr="00F65AE9">
        <w:rPr>
          <w:rFonts w:ascii="Times New Roman" w:eastAsia="宋体" w:hAnsi="Times New Roman" w:cs="Times New Roman"/>
        </w:rPr>
        <w:t>－</w:t>
      </w:r>
      <w:r>
        <w:rPr>
          <w:rFonts w:ascii="Times New Roman" w:hAnsi="Times New Roman" w:cs="Times New Roman"/>
        </w:rPr>
        <w:t>[ 6 + 1.</w:t>
      </w:r>
      <w:r>
        <w:rPr>
          <w:rFonts w:ascii="Times New Roman" w:hAnsi="Times New Roman" w:cs="Times New Roman" w:hint="eastAsia"/>
        </w:rPr>
        <w:t>6</w:t>
      </w:r>
      <w:r>
        <w:rPr>
          <w:rFonts w:ascii="Times New Roman" w:hAnsi="Times New Roman" w:cs="Times New Roman"/>
        </w:rPr>
        <w:t xml:space="preserve"> ( 1</w:t>
      </w:r>
      <w:r>
        <w:rPr>
          <w:rFonts w:ascii="Times New Roman" w:hAnsi="Times New Roman" w:cs="Times New Roman" w:hint="eastAsia"/>
        </w:rPr>
        <w:t>5</w:t>
      </w:r>
      <w:r w:rsidRPr="00F65AE9">
        <w:rPr>
          <w:rFonts w:ascii="Times New Roman" w:eastAsia="宋体" w:hAnsi="Times New Roman" w:cs="Times New Roman"/>
        </w:rPr>
        <w:t>－</w:t>
      </w:r>
      <w:r>
        <w:rPr>
          <w:rFonts w:ascii="Times New Roman" w:hAnsi="Times New Roman" w:cs="Times New Roman"/>
        </w:rPr>
        <w:t xml:space="preserve">6 ) ] = </w:t>
      </w:r>
      <w:r>
        <w:rPr>
          <w:rFonts w:ascii="Times New Roman" w:hAnsi="Times New Roman" w:cs="Times New Roman" w:hint="eastAsia"/>
        </w:rPr>
        <w:t>20</w:t>
      </w:r>
      <w:r w:rsidRPr="00F65AE9">
        <w:rPr>
          <w:rFonts w:ascii="Times New Roman" w:eastAsia="宋体" w:hAnsi="Times New Roman" w:cs="Times New Roman"/>
        </w:rPr>
        <w:t>－</w:t>
      </w:r>
      <w:r>
        <w:rPr>
          <w:rFonts w:ascii="Times New Roman" w:hAnsi="Times New Roman" w:cs="Times New Roman" w:hint="eastAsia"/>
        </w:rPr>
        <w:t>20.4</w:t>
      </w:r>
      <w:r w:rsidRPr="00C82299">
        <w:rPr>
          <w:rFonts w:ascii="Times New Roman" w:hAnsi="Times New Roman" w:cs="Times New Roman"/>
        </w:rPr>
        <w:t xml:space="preserve"> = </w:t>
      </w:r>
      <w:r>
        <w:rPr>
          <w:rFonts w:ascii="Times New Roman" w:hAnsi="Times New Roman" w:cs="Times New Roman" w:hint="eastAsia"/>
        </w:rPr>
        <w:t>-0.4</w:t>
      </w:r>
      <w:r w:rsidRPr="00C82299">
        <w:rPr>
          <w:rFonts w:ascii="Times New Roman" w:hAnsi="Times New Roman" w:cs="Times New Roman"/>
        </w:rPr>
        <w:t>%</w:t>
      </w:r>
    </w:p>
    <w:p w:rsidR="00C82299" w:rsidRDefault="00C82299" w:rsidP="00C82299">
      <w:pPr>
        <w:spacing w:line="360" w:lineRule="auto"/>
        <w:ind w:firstLineChars="350" w:firstLine="735"/>
        <w:rPr>
          <w:rFonts w:ascii="Times New Roman" w:hAnsi="Times New Roman" w:cs="Times New Roman"/>
        </w:rPr>
      </w:pPr>
      <w:r w:rsidRPr="00C82299">
        <w:rPr>
          <w:rFonts w:ascii="Times New Roman" w:eastAsia="宋体" w:hAnsi="Times New Roman" w:cs="Times New Roman"/>
        </w:rPr>
        <w:t>α</w:t>
      </w:r>
      <w:r w:rsidRPr="00C82299">
        <w:rPr>
          <w:rFonts w:ascii="Times New Roman" w:eastAsia="宋体" w:hAnsi="Times New Roman" w:cs="Times New Roman" w:hint="eastAsia"/>
          <w:vertAlign w:val="subscript"/>
        </w:rPr>
        <w:t>2</w:t>
      </w:r>
      <w:r>
        <w:rPr>
          <w:rFonts w:ascii="Times New Roman" w:eastAsia="宋体" w:hAnsi="Times New Roman" w:cs="Times New Roman" w:hint="eastAsia"/>
        </w:rPr>
        <w:t xml:space="preserve"> </w:t>
      </w:r>
      <w:r>
        <w:rPr>
          <w:rFonts w:ascii="Times New Roman" w:hAnsi="Times New Roman" w:cs="Times New Roman"/>
        </w:rPr>
        <w:t>= 1</w:t>
      </w:r>
      <w:r>
        <w:rPr>
          <w:rFonts w:ascii="Times New Roman" w:hAnsi="Times New Roman" w:cs="Times New Roman" w:hint="eastAsia"/>
        </w:rPr>
        <w:t>5</w:t>
      </w:r>
      <w:r w:rsidRPr="00F65AE9">
        <w:rPr>
          <w:rFonts w:ascii="Times New Roman" w:eastAsia="宋体" w:hAnsi="Times New Roman" w:cs="Times New Roman"/>
        </w:rPr>
        <w:t>－</w:t>
      </w:r>
      <w:r>
        <w:rPr>
          <w:rFonts w:ascii="Times New Roman" w:hAnsi="Times New Roman" w:cs="Times New Roman"/>
        </w:rPr>
        <w:t>[ 6 + 1 ( 1</w:t>
      </w:r>
      <w:r>
        <w:rPr>
          <w:rFonts w:ascii="Times New Roman" w:hAnsi="Times New Roman" w:cs="Times New Roman" w:hint="eastAsia"/>
        </w:rPr>
        <w:t>5</w:t>
      </w:r>
      <w:r w:rsidRPr="00F65AE9">
        <w:rPr>
          <w:rFonts w:ascii="Times New Roman" w:eastAsia="宋体" w:hAnsi="Times New Roman" w:cs="Times New Roman"/>
        </w:rPr>
        <w:t>－</w:t>
      </w:r>
      <w:r w:rsidRPr="00C82299">
        <w:rPr>
          <w:rFonts w:ascii="Times New Roman" w:hAnsi="Times New Roman" w:cs="Times New Roman"/>
        </w:rPr>
        <w:t>6 ) ] = 1</w:t>
      </w:r>
      <w:r>
        <w:rPr>
          <w:rFonts w:ascii="Times New Roman" w:hAnsi="Times New Roman" w:cs="Times New Roman" w:hint="eastAsia"/>
        </w:rPr>
        <w:t>5</w:t>
      </w:r>
      <w:r w:rsidRPr="00F65AE9">
        <w:rPr>
          <w:rFonts w:ascii="Times New Roman" w:eastAsia="宋体" w:hAnsi="Times New Roman" w:cs="Times New Roman"/>
        </w:rPr>
        <w:t>－</w:t>
      </w:r>
      <w:r>
        <w:rPr>
          <w:rFonts w:ascii="Times New Roman" w:hAnsi="Times New Roman" w:cs="Times New Roman"/>
        </w:rPr>
        <w:t>1</w:t>
      </w:r>
      <w:r>
        <w:rPr>
          <w:rFonts w:ascii="Times New Roman" w:hAnsi="Times New Roman" w:cs="Times New Roman" w:hint="eastAsia"/>
        </w:rPr>
        <w:t>5</w:t>
      </w:r>
      <w:r w:rsidRPr="00C82299">
        <w:rPr>
          <w:rFonts w:ascii="Times New Roman" w:hAnsi="Times New Roman" w:cs="Times New Roman"/>
        </w:rPr>
        <w:t xml:space="preserve"> = </w:t>
      </w:r>
      <w:r>
        <w:rPr>
          <w:rFonts w:ascii="Times New Roman" w:hAnsi="Times New Roman" w:cs="Times New Roman" w:hint="eastAsia"/>
        </w:rPr>
        <w:t>0</w:t>
      </w:r>
      <w:r w:rsidRPr="00C82299">
        <w:rPr>
          <w:rFonts w:ascii="Times New Roman" w:hAnsi="Times New Roman" w:cs="Times New Roman"/>
        </w:rPr>
        <w:t>%</w:t>
      </w:r>
    </w:p>
    <w:p w:rsidR="00311116" w:rsidRDefault="00C82299" w:rsidP="000B174B">
      <w:pPr>
        <w:spacing w:line="360" w:lineRule="auto"/>
        <w:ind w:firstLineChars="350" w:firstLine="735"/>
        <w:rPr>
          <w:rFonts w:ascii="Times New Roman" w:hAnsi="Times New Roman" w:cs="Times New Roman" w:hint="eastAsia"/>
        </w:rPr>
      </w:pPr>
      <w:r w:rsidRPr="00C82299">
        <w:rPr>
          <w:rFonts w:ascii="Times New Roman" w:hAnsi="Times New Roman" w:cs="Times New Roman" w:hint="eastAsia"/>
        </w:rPr>
        <w:t>这里，第二个投资者收益</w:t>
      </w:r>
      <w:r>
        <w:rPr>
          <w:rFonts w:ascii="Times New Roman" w:hAnsi="Times New Roman" w:cs="Times New Roman" w:hint="eastAsia"/>
        </w:rPr>
        <w:t>更高</w:t>
      </w:r>
      <w:r w:rsidRPr="00C82299">
        <w:rPr>
          <w:rFonts w:ascii="Times New Roman" w:hAnsi="Times New Roman" w:cs="Times New Roman" w:hint="eastAsia"/>
        </w:rPr>
        <w:t>，因此他表现为更准确的预测者。通过更好的预测，第二个投资者得以在他的资产组合中添加定价过低的股票。</w:t>
      </w:r>
    </w:p>
    <w:p w:rsidR="00311116" w:rsidRPr="00311116" w:rsidRDefault="00311116" w:rsidP="00311116">
      <w:pPr>
        <w:spacing w:line="360" w:lineRule="auto"/>
        <w:rPr>
          <w:rFonts w:ascii="Times New Roman" w:hAnsi="Times New Roman" w:cs="Times New Roman" w:hint="eastAsia"/>
        </w:rPr>
      </w:pPr>
      <w:r>
        <w:rPr>
          <w:rFonts w:ascii="Times New Roman" w:hAnsi="Times New Roman" w:cs="Times New Roman" w:hint="eastAsia"/>
        </w:rPr>
        <w:t>6</w:t>
      </w:r>
      <w:r w:rsidRPr="00311116">
        <w:rPr>
          <w:rFonts w:ascii="Times New Roman" w:hAnsi="Times New Roman" w:cs="Times New Roman"/>
        </w:rPr>
        <w:t>．</w:t>
      </w:r>
      <w:r w:rsidR="00E811DE" w:rsidRPr="00E811DE">
        <w:rPr>
          <w:rFonts w:ascii="Times New Roman" w:hAnsi="Times New Roman" w:cs="Times New Roman" w:hint="eastAsia"/>
        </w:rPr>
        <w:t>在</w:t>
      </w:r>
      <w:r w:rsidR="00E811DE">
        <w:rPr>
          <w:rFonts w:ascii="Times New Roman" w:hAnsi="Times New Roman" w:cs="Times New Roman" w:hint="eastAsia"/>
        </w:rPr>
        <w:t>CAP</w:t>
      </w:r>
      <w:r w:rsidR="00E811DE" w:rsidRPr="00E811DE">
        <w:rPr>
          <w:rFonts w:ascii="Times New Roman" w:hAnsi="Times New Roman" w:cs="Times New Roman" w:hint="eastAsia"/>
        </w:rPr>
        <w:t>M</w:t>
      </w:r>
      <w:r w:rsidR="00E811DE" w:rsidRPr="00E811DE">
        <w:rPr>
          <w:rFonts w:ascii="Times New Roman" w:hAnsi="Times New Roman" w:cs="Times New Roman" w:hint="eastAsia"/>
        </w:rPr>
        <w:t>模型的条件下，投资者仅可以得到不能被分散化</w:t>
      </w:r>
      <w:r w:rsidR="00E811DE">
        <w:rPr>
          <w:rFonts w:ascii="Times New Roman" w:hAnsi="Times New Roman" w:cs="Times New Roman" w:hint="eastAsia"/>
        </w:rPr>
        <w:t>（</w:t>
      </w:r>
      <w:r w:rsidR="00E811DE" w:rsidRPr="00E811DE">
        <w:rPr>
          <w:rFonts w:ascii="Times New Roman" w:hAnsi="Times New Roman" w:cs="Times New Roman" w:hint="eastAsia"/>
        </w:rPr>
        <w:t>系统</w:t>
      </w:r>
      <w:r w:rsidR="00E811DE">
        <w:rPr>
          <w:rFonts w:ascii="Times New Roman" w:hAnsi="Times New Roman" w:cs="Times New Roman" w:hint="eastAsia"/>
        </w:rPr>
        <w:t>）</w:t>
      </w:r>
      <w:r w:rsidR="00E811DE" w:rsidRPr="00E811DE">
        <w:rPr>
          <w:rFonts w:ascii="Times New Roman" w:hAnsi="Times New Roman" w:cs="Times New Roman" w:hint="eastAsia"/>
        </w:rPr>
        <w:t>的风险的补偿。因为系统风险</w:t>
      </w:r>
      <w:r w:rsidR="00E811DE">
        <w:rPr>
          <w:rFonts w:ascii="Times New Roman" w:hAnsi="Times New Roman" w:cs="Times New Roman" w:hint="eastAsia"/>
        </w:rPr>
        <w:t>（</w:t>
      </w:r>
      <w:r w:rsidR="00E811DE" w:rsidRPr="00E811DE">
        <w:rPr>
          <w:rFonts w:ascii="Times New Roman" w:hAnsi="Times New Roman" w:cs="Times New Roman" w:hint="eastAsia"/>
        </w:rPr>
        <w:t>以</w:t>
      </w:r>
      <w:r w:rsidR="00E811DE" w:rsidRPr="00F65AE9">
        <w:rPr>
          <w:rFonts w:ascii="Times New Roman" w:eastAsia="宋体" w:hAnsi="Times New Roman" w:cs="Times New Roman"/>
        </w:rPr>
        <w:t>β</w:t>
      </w:r>
      <w:r w:rsidR="00E811DE" w:rsidRPr="00E811DE">
        <w:rPr>
          <w:rFonts w:ascii="Times New Roman" w:hAnsi="Times New Roman" w:cs="Times New Roman" w:hint="eastAsia"/>
        </w:rPr>
        <w:t>来测度</w:t>
      </w:r>
      <w:r w:rsidR="00E811DE">
        <w:rPr>
          <w:rFonts w:ascii="Times New Roman" w:hAnsi="Times New Roman" w:cs="Times New Roman" w:hint="eastAsia"/>
        </w:rPr>
        <w:t>）</w:t>
      </w:r>
      <w:r w:rsidR="00E811DE" w:rsidRPr="00E811DE">
        <w:rPr>
          <w:rFonts w:ascii="Times New Roman" w:hAnsi="Times New Roman" w:cs="Times New Roman" w:hint="eastAsia"/>
        </w:rPr>
        <w:t>对两种资产组合都为</w:t>
      </w:r>
      <w:r w:rsidR="00E811DE">
        <w:rPr>
          <w:rFonts w:ascii="Times New Roman" w:hAnsi="Times New Roman" w:cs="Times New Roman" w:hint="eastAsia"/>
        </w:rPr>
        <w:t>1.</w:t>
      </w:r>
      <w:r w:rsidR="00E811DE" w:rsidRPr="00E811DE">
        <w:rPr>
          <w:rFonts w:ascii="Times New Roman" w:hAnsi="Times New Roman" w:cs="Times New Roman" w:hint="eastAsia"/>
        </w:rPr>
        <w:t>0</w:t>
      </w:r>
      <w:r w:rsidR="00E811DE" w:rsidRPr="00E811DE">
        <w:rPr>
          <w:rFonts w:ascii="Times New Roman" w:hAnsi="Times New Roman" w:cs="Times New Roman" w:hint="eastAsia"/>
        </w:rPr>
        <w:t>，投资者将预期这两种资产组合</w:t>
      </w:r>
      <w:r w:rsidR="00E811DE" w:rsidRPr="00E811DE">
        <w:rPr>
          <w:rFonts w:ascii="Times New Roman" w:hAnsi="Times New Roman" w:cs="Times New Roman" w:hint="eastAsia"/>
        </w:rPr>
        <w:t>A</w:t>
      </w:r>
      <w:r w:rsidR="00E811DE" w:rsidRPr="00E811DE">
        <w:rPr>
          <w:rFonts w:ascii="Times New Roman" w:hAnsi="Times New Roman" w:cs="Times New Roman" w:hint="eastAsia"/>
        </w:rPr>
        <w:t>和</w:t>
      </w:r>
      <w:r w:rsidR="00E811DE" w:rsidRPr="00E811DE">
        <w:rPr>
          <w:rFonts w:ascii="Times New Roman" w:hAnsi="Times New Roman" w:cs="Times New Roman" w:hint="eastAsia"/>
        </w:rPr>
        <w:t>B</w:t>
      </w:r>
      <w:r w:rsidR="00E811DE" w:rsidRPr="00E811DE">
        <w:rPr>
          <w:rFonts w:ascii="Times New Roman" w:hAnsi="Times New Roman" w:cs="Times New Roman" w:hint="eastAsia"/>
        </w:rPr>
        <w:t>有相同的收益率。而且，因为这两种资产组合都是充分分散化的，个别证券的特有风险高或低并不产生影响。两种资产组合中企业特有的风险都被分散掉了。</w:t>
      </w:r>
      <w:bookmarkEnd w:id="0"/>
    </w:p>
    <w:sectPr w:rsidR="00311116" w:rsidRPr="003111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70E" w:rsidRDefault="0068270E" w:rsidP="00311116">
      <w:r>
        <w:separator/>
      </w:r>
    </w:p>
  </w:endnote>
  <w:endnote w:type="continuationSeparator" w:id="0">
    <w:p w:rsidR="0068270E" w:rsidRDefault="0068270E" w:rsidP="0031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70E" w:rsidRDefault="0068270E" w:rsidP="00311116">
      <w:r>
        <w:separator/>
      </w:r>
    </w:p>
  </w:footnote>
  <w:footnote w:type="continuationSeparator" w:id="0">
    <w:p w:rsidR="0068270E" w:rsidRDefault="0068270E" w:rsidP="003111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1C7A"/>
    <w:rsid w:val="000B174B"/>
    <w:rsid w:val="00261C7A"/>
    <w:rsid w:val="002E358C"/>
    <w:rsid w:val="00311116"/>
    <w:rsid w:val="00374B12"/>
    <w:rsid w:val="00476C90"/>
    <w:rsid w:val="004E06E4"/>
    <w:rsid w:val="00515CCC"/>
    <w:rsid w:val="0061677C"/>
    <w:rsid w:val="0068270E"/>
    <w:rsid w:val="00703979"/>
    <w:rsid w:val="00744E94"/>
    <w:rsid w:val="007814FE"/>
    <w:rsid w:val="0080379B"/>
    <w:rsid w:val="00817E1D"/>
    <w:rsid w:val="0089675C"/>
    <w:rsid w:val="008B7C82"/>
    <w:rsid w:val="009C044C"/>
    <w:rsid w:val="00A578E8"/>
    <w:rsid w:val="00AF064F"/>
    <w:rsid w:val="00B32A4E"/>
    <w:rsid w:val="00B42712"/>
    <w:rsid w:val="00B87460"/>
    <w:rsid w:val="00BA6FB4"/>
    <w:rsid w:val="00C82299"/>
    <w:rsid w:val="00D84C5F"/>
    <w:rsid w:val="00DA134F"/>
    <w:rsid w:val="00DF13F9"/>
    <w:rsid w:val="00E359F7"/>
    <w:rsid w:val="00E811DE"/>
    <w:rsid w:val="00EE43BF"/>
    <w:rsid w:val="00F0694E"/>
    <w:rsid w:val="00F65AE9"/>
    <w:rsid w:val="00F90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5AB7B"/>
  <w15:docId w15:val="{3EFA9F8E-4952-D642-BEBA-4FCDA196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44E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11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11116"/>
    <w:rPr>
      <w:sz w:val="18"/>
      <w:szCs w:val="18"/>
    </w:rPr>
  </w:style>
  <w:style w:type="paragraph" w:styleId="a5">
    <w:name w:val="footer"/>
    <w:basedOn w:val="a"/>
    <w:link w:val="a6"/>
    <w:uiPriority w:val="99"/>
    <w:unhideWhenUsed/>
    <w:rsid w:val="00311116"/>
    <w:pPr>
      <w:tabs>
        <w:tab w:val="center" w:pos="4153"/>
        <w:tab w:val="right" w:pos="8306"/>
      </w:tabs>
      <w:snapToGrid w:val="0"/>
      <w:jc w:val="left"/>
    </w:pPr>
    <w:rPr>
      <w:sz w:val="18"/>
      <w:szCs w:val="18"/>
    </w:rPr>
  </w:style>
  <w:style w:type="character" w:customStyle="1" w:styleId="a6">
    <w:name w:val="页脚 字符"/>
    <w:basedOn w:val="a0"/>
    <w:link w:val="a5"/>
    <w:uiPriority w:val="99"/>
    <w:rsid w:val="00311116"/>
    <w:rPr>
      <w:sz w:val="18"/>
      <w:szCs w:val="18"/>
    </w:rPr>
  </w:style>
  <w:style w:type="paragraph" w:styleId="a7">
    <w:name w:val="List Paragraph"/>
    <w:basedOn w:val="a"/>
    <w:uiPriority w:val="34"/>
    <w:qFormat/>
    <w:rsid w:val="00476C90"/>
    <w:pPr>
      <w:ind w:firstLineChars="200" w:firstLine="420"/>
    </w:pPr>
  </w:style>
  <w:style w:type="paragraph" w:styleId="a8">
    <w:name w:val="Balloon Text"/>
    <w:basedOn w:val="a"/>
    <w:link w:val="a9"/>
    <w:uiPriority w:val="99"/>
    <w:semiHidden/>
    <w:unhideWhenUsed/>
    <w:rsid w:val="007814FE"/>
    <w:rPr>
      <w:sz w:val="18"/>
      <w:szCs w:val="18"/>
    </w:rPr>
  </w:style>
  <w:style w:type="character" w:customStyle="1" w:styleId="a9">
    <w:name w:val="批注框文本 字符"/>
    <w:basedOn w:val="a0"/>
    <w:link w:val="a8"/>
    <w:uiPriority w:val="99"/>
    <w:semiHidden/>
    <w:rsid w:val="007814FE"/>
    <w:rPr>
      <w:sz w:val="18"/>
      <w:szCs w:val="18"/>
    </w:rPr>
  </w:style>
  <w:style w:type="character" w:styleId="aa">
    <w:name w:val="annotation reference"/>
    <w:basedOn w:val="a0"/>
    <w:uiPriority w:val="99"/>
    <w:semiHidden/>
    <w:unhideWhenUsed/>
    <w:rsid w:val="00DF13F9"/>
    <w:rPr>
      <w:sz w:val="21"/>
      <w:szCs w:val="21"/>
    </w:rPr>
  </w:style>
  <w:style w:type="paragraph" w:styleId="ab">
    <w:name w:val="annotation text"/>
    <w:basedOn w:val="a"/>
    <w:link w:val="ac"/>
    <w:uiPriority w:val="99"/>
    <w:semiHidden/>
    <w:unhideWhenUsed/>
    <w:rsid w:val="00DF13F9"/>
    <w:pPr>
      <w:jc w:val="left"/>
    </w:pPr>
  </w:style>
  <w:style w:type="character" w:customStyle="1" w:styleId="ac">
    <w:name w:val="批注文字 字符"/>
    <w:basedOn w:val="a0"/>
    <w:link w:val="ab"/>
    <w:uiPriority w:val="99"/>
    <w:semiHidden/>
    <w:rsid w:val="00DF13F9"/>
  </w:style>
  <w:style w:type="paragraph" w:styleId="ad">
    <w:name w:val="annotation subject"/>
    <w:basedOn w:val="ab"/>
    <w:next w:val="ab"/>
    <w:link w:val="ae"/>
    <w:uiPriority w:val="99"/>
    <w:semiHidden/>
    <w:unhideWhenUsed/>
    <w:rsid w:val="00DF13F9"/>
    <w:rPr>
      <w:b/>
      <w:bCs/>
    </w:rPr>
  </w:style>
  <w:style w:type="character" w:customStyle="1" w:styleId="ae">
    <w:name w:val="批注主题 字符"/>
    <w:basedOn w:val="ac"/>
    <w:link w:val="ad"/>
    <w:uiPriority w:val="99"/>
    <w:semiHidden/>
    <w:rsid w:val="00DF13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4" Type="http://schemas.openxmlformats.org/officeDocument/2006/relationships/footnotes" Target="footnote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Lxx\Desktop\&#26032;&#24314;%20Microsoft%20Excel%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sz="1600"/>
            </a:pPr>
            <a:r>
              <a:rPr lang="zh-CN" altLang="en-US" sz="1600"/>
              <a:t>预期收益率</a:t>
            </a:r>
            <a:r>
              <a:rPr lang="en-US" altLang="zh-CN" sz="1600"/>
              <a:t>—</a:t>
            </a:r>
            <a:r>
              <a:rPr lang="zh-CN" altLang="en-US" sz="1600"/>
              <a:t>贝塔关系</a:t>
            </a:r>
          </a:p>
        </c:rich>
      </c:tx>
      <c:overlay val="0"/>
    </c:title>
    <c:autoTitleDeleted val="0"/>
    <c:plotArea>
      <c:layout/>
      <c:scatterChart>
        <c:scatterStyle val="lineMarker"/>
        <c:varyColors val="0"/>
        <c:ser>
          <c:idx val="0"/>
          <c:order val="0"/>
          <c:tx>
            <c:strRef>
              <c:f>Sheet1!$F$2</c:f>
              <c:strCache>
                <c:ptCount val="1"/>
              </c:strCache>
            </c:strRef>
          </c:tx>
          <c:spPr>
            <a:ln w="28575">
              <a:noFill/>
            </a:ln>
          </c:spPr>
          <c:yVal>
            <c:numRef>
              <c:f>Sheet1!$G$2</c:f>
              <c:numCache>
                <c:formatCode>General</c:formatCode>
                <c:ptCount val="1"/>
              </c:numCache>
            </c:numRef>
          </c:yVal>
          <c:smooth val="0"/>
          <c:extLst>
            <c:ext xmlns:c16="http://schemas.microsoft.com/office/drawing/2014/chart" uri="{C3380CC4-5D6E-409C-BE32-E72D297353CC}">
              <c16:uniqueId val="{00000000-3672-6244-A337-143D6E03CAE2}"/>
            </c:ext>
          </c:extLst>
        </c:ser>
        <c:ser>
          <c:idx val="1"/>
          <c:order val="1"/>
          <c:spPr>
            <a:ln w="28575">
              <a:noFill/>
            </a:ln>
          </c:spPr>
          <c:marker>
            <c:symbol val="diamond"/>
            <c:size val="9"/>
            <c:spPr>
              <a:solidFill>
                <a:schemeClr val="tx1"/>
              </a:solidFill>
            </c:spPr>
          </c:marker>
          <c:trendline>
            <c:trendlineType val="linear"/>
            <c:forward val="1"/>
            <c:dispRSqr val="0"/>
            <c:dispEq val="0"/>
          </c:trendline>
          <c:xVal>
            <c:numRef>
              <c:f>Sheet1!$A$2:$A$3</c:f>
              <c:numCache>
                <c:formatCode>General</c:formatCode>
                <c:ptCount val="2"/>
                <c:pt idx="0">
                  <c:v>0</c:v>
                </c:pt>
                <c:pt idx="1">
                  <c:v>1</c:v>
                </c:pt>
              </c:numCache>
            </c:numRef>
          </c:xVal>
          <c:yVal>
            <c:numRef>
              <c:f>Sheet1!$B$2:$B$3</c:f>
              <c:numCache>
                <c:formatCode>General</c:formatCode>
                <c:ptCount val="2"/>
                <c:pt idx="0">
                  <c:v>8</c:v>
                </c:pt>
                <c:pt idx="1">
                  <c:v>18</c:v>
                </c:pt>
              </c:numCache>
            </c:numRef>
          </c:yVal>
          <c:smooth val="0"/>
          <c:extLst>
            <c:ext xmlns:c16="http://schemas.microsoft.com/office/drawing/2014/chart" uri="{C3380CC4-5D6E-409C-BE32-E72D297353CC}">
              <c16:uniqueId val="{00000002-3672-6244-A337-143D6E03CAE2}"/>
            </c:ext>
          </c:extLst>
        </c:ser>
        <c:ser>
          <c:idx val="2"/>
          <c:order val="2"/>
          <c:spPr>
            <a:ln w="28575">
              <a:noFill/>
            </a:ln>
          </c:spPr>
          <c:marker>
            <c:symbol val="diamond"/>
            <c:size val="9"/>
            <c:spPr>
              <a:solidFill>
                <a:schemeClr val="tx1"/>
              </a:solidFill>
            </c:spPr>
          </c:marker>
          <c:xVal>
            <c:numRef>
              <c:f>Sheet1!$A$5:$A$6</c:f>
              <c:numCache>
                <c:formatCode>General</c:formatCode>
                <c:ptCount val="2"/>
                <c:pt idx="0">
                  <c:v>1.54</c:v>
                </c:pt>
                <c:pt idx="1">
                  <c:v>0.17</c:v>
                </c:pt>
              </c:numCache>
            </c:numRef>
          </c:xVal>
          <c:yVal>
            <c:numRef>
              <c:f>Sheet1!$B$5:$B$6</c:f>
              <c:numCache>
                <c:formatCode>General</c:formatCode>
                <c:ptCount val="2"/>
                <c:pt idx="0">
                  <c:v>16.5</c:v>
                </c:pt>
                <c:pt idx="1">
                  <c:v>10</c:v>
                </c:pt>
              </c:numCache>
            </c:numRef>
          </c:yVal>
          <c:smooth val="0"/>
          <c:extLst>
            <c:ext xmlns:c16="http://schemas.microsoft.com/office/drawing/2014/chart" uri="{C3380CC4-5D6E-409C-BE32-E72D297353CC}">
              <c16:uniqueId val="{00000003-3672-6244-A337-143D6E03CAE2}"/>
            </c:ext>
          </c:extLst>
        </c:ser>
        <c:dLbls>
          <c:showLegendKey val="0"/>
          <c:showVal val="0"/>
          <c:showCatName val="0"/>
          <c:showSerName val="0"/>
          <c:showPercent val="0"/>
          <c:showBubbleSize val="0"/>
        </c:dLbls>
        <c:axId val="177735936"/>
        <c:axId val="282627456"/>
      </c:scatterChart>
      <c:valAx>
        <c:axId val="177735936"/>
        <c:scaling>
          <c:orientation val="minMax"/>
        </c:scaling>
        <c:delete val="0"/>
        <c:axPos val="b"/>
        <c:title>
          <c:tx>
            <c:rich>
              <a:bodyPr/>
              <a:lstStyle/>
              <a:p>
                <a:pPr>
                  <a:defRPr sz="1200"/>
                </a:pPr>
                <a:r>
                  <a:rPr lang="zh-CN" altLang="en-US" sz="1200"/>
                  <a:t>贝塔</a:t>
                </a:r>
              </a:p>
            </c:rich>
          </c:tx>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zh-CN"/>
          </a:p>
        </c:txPr>
        <c:crossAx val="282627456"/>
        <c:crosses val="autoZero"/>
        <c:crossBetween val="midCat"/>
      </c:valAx>
      <c:valAx>
        <c:axId val="282627456"/>
        <c:scaling>
          <c:orientation val="minMax"/>
        </c:scaling>
        <c:delete val="0"/>
        <c:axPos val="l"/>
        <c:title>
          <c:tx>
            <c:rich>
              <a:bodyPr rot="-5400000" vert="horz"/>
              <a:lstStyle/>
              <a:p>
                <a:pPr>
                  <a:defRPr sz="1200"/>
                </a:pPr>
                <a:r>
                  <a:rPr lang="zh-CN" altLang="en-US" sz="1200"/>
                  <a:t>预期收益率</a:t>
                </a:r>
              </a:p>
            </c:rich>
          </c:tx>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zh-CN"/>
          </a:p>
        </c:txPr>
        <c:crossAx val="177735936"/>
        <c:crosses val="autoZero"/>
        <c:crossBetween val="midCat"/>
      </c:valAx>
      <c:spPr>
        <a:ln w="19050" cmpd="sng">
          <a:solidFill>
            <a:schemeClr val="tx1"/>
          </a:solidFill>
        </a:ln>
      </c:spPr>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0.63714</cdr:x>
      <cdr:y>0.42441</cdr:y>
    </cdr:from>
    <cdr:to>
      <cdr:x>0.70797</cdr:x>
      <cdr:y>0.539</cdr:y>
    </cdr:to>
    <cdr:sp macro="" textlink="">
      <cdr:nvSpPr>
        <cdr:cNvPr id="2" name="TextBox 1"/>
        <cdr:cNvSpPr txBox="1"/>
      </cdr:nvSpPr>
      <cdr:spPr>
        <a:xfrm xmlns:a="http://schemas.openxmlformats.org/drawingml/2006/main">
          <a:off x="2955488" y="1210741"/>
          <a:ext cx="328573" cy="32687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200" b="1">
              <a:latin typeface="Times New Roman" pitchFamily="18" charset="0"/>
              <a:cs typeface="Times New Roman" pitchFamily="18" charset="0"/>
            </a:rPr>
            <a:t>A</a:t>
          </a:r>
          <a:endParaRPr lang="zh-CN" altLang="en-US" sz="1200" b="1">
            <a:latin typeface="Times New Roman" pitchFamily="18" charset="0"/>
            <a:cs typeface="Times New Roman" pitchFamily="18" charset="0"/>
          </a:endParaRPr>
        </a:p>
      </cdr:txBody>
    </cdr:sp>
  </cdr:relSizeAnchor>
  <cdr:relSizeAnchor xmlns:cdr="http://schemas.openxmlformats.org/drawingml/2006/chartDrawing">
    <cdr:from>
      <cdr:x>0.19681</cdr:x>
      <cdr:y>0.56597</cdr:y>
    </cdr:from>
    <cdr:to>
      <cdr:x>0.25723</cdr:x>
      <cdr:y>0.67361</cdr:y>
    </cdr:to>
    <cdr:sp macro="" textlink="">
      <cdr:nvSpPr>
        <cdr:cNvPr id="3" name="TextBox 2"/>
        <cdr:cNvSpPr txBox="1"/>
      </cdr:nvSpPr>
      <cdr:spPr>
        <a:xfrm xmlns:a="http://schemas.openxmlformats.org/drawingml/2006/main">
          <a:off x="912931" y="1614562"/>
          <a:ext cx="280253" cy="30706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200" b="1">
              <a:latin typeface="Times New Roman" pitchFamily="18" charset="0"/>
              <a:cs typeface="Times New Roman" pitchFamily="18" charset="0"/>
            </a:rPr>
            <a:t>D</a:t>
          </a:r>
          <a:endParaRPr lang="zh-CN" altLang="en-US" sz="1200" b="1">
            <a:latin typeface="Times New Roman" pitchFamily="18" charset="0"/>
            <a:cs typeface="Times New Roman" pitchFamily="18" charset="0"/>
          </a:endParaRPr>
        </a:p>
      </cdr:txBody>
    </cdr:sp>
  </cdr:relSizeAnchor>
  <cdr:relSizeAnchor xmlns:cdr="http://schemas.openxmlformats.org/drawingml/2006/chartDrawing">
    <cdr:from>
      <cdr:x>0.45635</cdr:x>
      <cdr:y>0.41329</cdr:y>
    </cdr:from>
    <cdr:to>
      <cdr:x>0.52718</cdr:x>
      <cdr:y>0.52787</cdr:y>
    </cdr:to>
    <cdr:sp macro="" textlink="">
      <cdr:nvSpPr>
        <cdr:cNvPr id="4" name="TextBox 1"/>
        <cdr:cNvSpPr txBox="1"/>
      </cdr:nvSpPr>
      <cdr:spPr>
        <a:xfrm xmlns:a="http://schemas.openxmlformats.org/drawingml/2006/main">
          <a:off x="2116839" y="1178995"/>
          <a:ext cx="328572" cy="32687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altLang="zh-CN" sz="1200" b="1">
              <a:latin typeface="Times New Roman" pitchFamily="18" charset="0"/>
              <a:cs typeface="Times New Roman" pitchFamily="18" charset="0"/>
            </a:rPr>
            <a:t>M</a:t>
          </a:r>
          <a:endParaRPr lang="zh-CN" altLang="en-US" sz="1200" b="1">
            <a:latin typeface="Times New Roman" pitchFamily="18" charset="0"/>
            <a:cs typeface="Times New Roman" pitchFamily="18" charset="0"/>
          </a:endParaRPr>
        </a:p>
      </cdr:txBody>
    </cdr:sp>
  </cdr:relSizeAnchor>
  <cdr:relSizeAnchor xmlns:cdr="http://schemas.openxmlformats.org/drawingml/2006/chartDrawing">
    <cdr:from>
      <cdr:x>0.77177</cdr:x>
      <cdr:y>0.23795</cdr:y>
    </cdr:from>
    <cdr:to>
      <cdr:x>0.90441</cdr:x>
      <cdr:y>0.35253</cdr:y>
    </cdr:to>
    <cdr:sp macro="" textlink="">
      <cdr:nvSpPr>
        <cdr:cNvPr id="5" name="TextBox 1"/>
        <cdr:cNvSpPr txBox="1"/>
      </cdr:nvSpPr>
      <cdr:spPr>
        <a:xfrm xmlns:a="http://schemas.openxmlformats.org/drawingml/2006/main">
          <a:off x="3579977" y="678800"/>
          <a:ext cx="615269" cy="32687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altLang="zh-CN" sz="1200" b="0">
              <a:latin typeface="Times New Roman" pitchFamily="18" charset="0"/>
              <a:cs typeface="Times New Roman" pitchFamily="18" charset="0"/>
            </a:rPr>
            <a:t>SML</a:t>
          </a:r>
          <a:endParaRPr lang="zh-CN" altLang="en-US" sz="1200" b="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2</Pages>
  <Words>227</Words>
  <Characters>1300</Characters>
  <Application>Microsoft Office Word</Application>
  <DocSecurity>0</DocSecurity>
  <Lines>10</Lines>
  <Paragraphs>3</Paragraphs>
  <ScaleCrop>false</ScaleCrop>
  <Company>Microsoft</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Lxx</dc:creator>
  <cp:keywords/>
  <dc:description/>
  <cp:lastModifiedBy>office2016mac61431</cp:lastModifiedBy>
  <cp:revision>23</cp:revision>
  <dcterms:created xsi:type="dcterms:W3CDTF">2019-09-19T07:18:00Z</dcterms:created>
  <dcterms:modified xsi:type="dcterms:W3CDTF">2019-09-23T07:55:00Z</dcterms:modified>
</cp:coreProperties>
</file>