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napToGrid w:val="0"/>
        <w:spacing w:line="640" w:lineRule="exact"/>
        <w:ind w:left="0" w:firstLine="2530" w:firstLineChars="900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《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体育与健康——</w:t>
      </w:r>
      <w:r>
        <w:rPr>
          <w:rFonts w:hint="eastAsia" w:ascii="黑体" w:hAnsi="黑体" w:eastAsia="黑体"/>
          <w:b/>
          <w:sz w:val="28"/>
          <w:szCs w:val="28"/>
        </w:rPr>
        <w:t>健美操》课程教学大纲</w:t>
      </w:r>
    </w:p>
    <w:p>
      <w:pPr>
        <w:spacing w:line="500" w:lineRule="exact"/>
        <w:rPr>
          <w:rFonts w:ascii="仿宋_GB2312" w:hAnsi="宋体" w:eastAsia="仿宋_GB2312"/>
          <w:sz w:val="24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spacing w:line="360" w:lineRule="auto"/>
        <w:ind w:firstLine="480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b/>
          <w:color w:val="000000"/>
          <w:sz w:val="32"/>
          <w:szCs w:val="32"/>
        </w:rPr>
        <w:t>Aerobic exercise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】32</w:t>
      </w:r>
    </w:p>
    <w:p>
      <w:pPr>
        <w:spacing w:line="360" w:lineRule="auto"/>
        <w:ind w:firstLine="480" w:firstLineChars="200"/>
        <w:rPr>
          <w:rFonts w:ascii="宋体"/>
          <w:color w:val="FF0000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公共体育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公共选修课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】1</w:t>
      </w:r>
      <w:r>
        <w:rPr>
          <w:rFonts w:ascii="宋体" w:hAnsi="宋体"/>
          <w:sz w:val="24"/>
        </w:rPr>
        <w:t xml:space="preserve">           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】健美操</w:t>
      </w:r>
    </w:p>
    <w:p>
      <w:pPr>
        <w:spacing w:line="500" w:lineRule="exact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widowControl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健美操是一项融体操、舞蹈、音乐、美学为一体，以有氧练习为基础，以健、力、美为主要特征，通过徒手、持轻器械和专门器械的练习，达到健身、健美和健心的目的，是具有竞技性、娱乐性、观赏性和人文性的一项体育运动项目。</w:t>
      </w:r>
    </w:p>
    <w:p>
      <w:pPr>
        <w:widowControl/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本课程主要教授全国第三套大众健身操一、二、三</w:t>
      </w:r>
      <w:r>
        <w:rPr>
          <w:rFonts w:hint="eastAsia" w:cs="楷体_GB2312" w:asciiTheme="minorEastAsia" w:hAnsiTheme="minorEastAsia" w:eastAsiaTheme="minorEastAsia"/>
          <w:color w:val="000000" w:themeColor="text1"/>
          <w:kern w:val="0"/>
          <w:sz w:val="24"/>
        </w:rPr>
        <w:t>、四</w:t>
      </w: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级规定套路动作（包括健美操基本术语，基本动作、基本技术），通过</w:t>
      </w:r>
      <w:r>
        <w:rPr>
          <w:rFonts w:hint="eastAsia" w:cs="楷体_GB2312" w:asciiTheme="minorEastAsia" w:hAnsiTheme="minorEastAsia" w:eastAsiaTheme="minorEastAsia"/>
          <w:color w:val="000000" w:themeColor="text1"/>
          <w:kern w:val="0"/>
          <w:sz w:val="24"/>
        </w:rPr>
        <w:t>一</w:t>
      </w: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学期循序渐进的学习，培养学生正确体态，塑造美的形体；提高身体协调性、灵活性；提高学生的体育欣赏能力和健美操创编能力，使学生掌握正确的技术动作和科学的锻炼方法，养成锻炼身体的习惯和终身体育意识。</w:t>
      </w: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三、课程教学目标</w:t>
      </w:r>
    </w:p>
    <w:p>
      <w:pPr>
        <w:pStyle w:val="18"/>
        <w:spacing w:line="360" w:lineRule="auto"/>
        <w:ind w:firstLine="479" w:firstLineChars="199"/>
        <w:jc w:val="both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color w:val="000000" w:themeColor="text1"/>
        </w:rPr>
        <w:t>总目标：</w:t>
      </w:r>
      <w:r>
        <w:rPr>
          <w:rFonts w:hint="eastAsia" w:asciiTheme="minorEastAsia" w:hAnsiTheme="minorEastAsia" w:eastAsiaTheme="minorEastAsia"/>
          <w:color w:val="000000" w:themeColor="text1"/>
        </w:rPr>
        <w:t>通过学生对《健美操》课程的学习，使学生形成和具备稳定的终身锻炼身体的行为动机，并在健美操选项课的教学过程中学会独立自便能力。以此养成健身锻炼的习惯，让学生以此获得锻炼身体的能力去追求终身健康，在今后的工作中能更好地为社会服务。</w:t>
      </w:r>
    </w:p>
    <w:p>
      <w:pPr>
        <w:spacing w:line="360" w:lineRule="auto"/>
        <w:ind w:firstLine="482" w:firstLineChars="2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知识目标：</w:t>
      </w: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掌握健美操的基本动作、基本技术和专项理论，建立、培养学生的学习兴趣。</w:t>
      </w:r>
    </w:p>
    <w:p>
      <w:pPr>
        <w:spacing w:line="360" w:lineRule="auto"/>
        <w:ind w:firstLine="472" w:firstLineChars="196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能力目标：</w:t>
      </w: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掌握健美操的</w:t>
      </w:r>
      <w:r>
        <w:rPr>
          <w:rFonts w:hint="eastAsia" w:cs="楷体_GB2312" w:asciiTheme="minorEastAsia" w:hAnsiTheme="minorEastAsia" w:eastAsiaTheme="minorEastAsia"/>
          <w:color w:val="000000" w:themeColor="text1"/>
          <w:kern w:val="0"/>
          <w:sz w:val="24"/>
        </w:rPr>
        <w:t>基本</w:t>
      </w: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动作技术和编排原则，培养学生的终身体育意识。</w:t>
      </w:r>
    </w:p>
    <w:p>
      <w:pPr>
        <w:widowControl/>
        <w:spacing w:line="360" w:lineRule="auto"/>
        <w:ind w:firstLine="482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素质目标：</w:t>
      </w:r>
      <w:r>
        <w:rPr>
          <w:rFonts w:cs="楷体_GB2312" w:asciiTheme="minorEastAsia" w:hAnsiTheme="minorEastAsia" w:eastAsiaTheme="minorEastAsia"/>
          <w:color w:val="000000" w:themeColor="text1"/>
          <w:kern w:val="0"/>
          <w:sz w:val="24"/>
        </w:rPr>
        <w:t>掌握一项终身体育锻炼的技能，养成锻炼的习惯，并在实践中发展学生的全</w:t>
      </w:r>
      <w:r>
        <w:rPr>
          <w:rFonts w:cs="楷体_GB2312" w:asciiTheme="minorEastAsia" w:hAnsiTheme="minorEastAsia" w:eastAsiaTheme="minorEastAsia"/>
          <w:color w:val="494949"/>
          <w:kern w:val="0"/>
          <w:sz w:val="24"/>
        </w:rPr>
        <w:t>面综合素质。</w:t>
      </w:r>
      <w:r>
        <w:rPr>
          <w:rFonts w:hint="eastAsia" w:asciiTheme="minorEastAsia" w:hAnsiTheme="minorEastAsia" w:eastAsiaTheme="minorEastAsia"/>
          <w:sz w:val="24"/>
        </w:rPr>
        <w:t>使学生基本掌握锻炼身体的方法和手段，增进健康，增强体质。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四、课程教学内容、学时分配</w:t>
      </w:r>
    </w:p>
    <w:tbl>
      <w:tblPr>
        <w:tblStyle w:val="9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649"/>
        <w:gridCol w:w="1128"/>
        <w:gridCol w:w="1105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章节</w:t>
            </w:r>
          </w:p>
        </w:tc>
        <w:tc>
          <w:tcPr>
            <w:tcW w:w="364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内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容</w:t>
            </w:r>
          </w:p>
        </w:tc>
        <w:tc>
          <w:tcPr>
            <w:tcW w:w="112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总学时</w:t>
            </w:r>
          </w:p>
        </w:tc>
        <w:tc>
          <w:tcPr>
            <w:tcW w:w="1105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理论学时</w:t>
            </w:r>
          </w:p>
        </w:tc>
        <w:tc>
          <w:tcPr>
            <w:tcW w:w="219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实验、实践学时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理论知识部分</w:t>
            </w: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健美操的概述、场地、分类、比赛规则、行为规范,上课注意的事项</w:t>
            </w:r>
          </w:p>
        </w:tc>
        <w:tc>
          <w:tcPr>
            <w:tcW w:w="1128" w:type="dxa"/>
            <w:vMerge w:val="restart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根据教学实践的具体情况，机动安排</w:t>
            </w:r>
            <w:r>
              <w:rPr>
                <w:rFonts w:asciiTheme="minorEastAsia" w:hAnsiTheme="minorEastAsia" w:eastAsiaTheme="minorEastAsia"/>
                <w:sz w:val="24"/>
              </w:rPr>
              <w:t>2-4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课时）</w:t>
            </w: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3" w:type="dxa"/>
            <w:gridSpan w:val="2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实践部分</w:t>
            </w: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1、学习健美操基本步伐之一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2、学习芭蕾脚位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3、素质练习：推小车,跳远</w:t>
            </w:r>
          </w:p>
        </w:tc>
        <w:tc>
          <w:tcPr>
            <w:tcW w:w="1128" w:type="dxa"/>
            <w:vMerge w:val="restart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6（根据教学实践的具体情况，机动安排</w:t>
            </w: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1、学习健美操基本步伐之二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2、学习芭蕾手位练习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3、学习健美操：大众健美操组合之一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4、素质练习：柔韧练习，50米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1、复习健美操基本步伐和芭蕾手位练习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2、学习芭蕾基本功练习：定位擦地练习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3、学习健美操：大众健美操组合之一反方向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4、素质练习：力量练习（上肢）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1、复习健美操基本步伐和芭蕾擦地练习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2、学习学习健美操：大众健美操组合之二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3、素质：力量练习（蛙跳）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1、学习芭蕾擦地练习（行进间）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2、学习健美操：大众健美操组合之二反方向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3、素质：速度练习（限时跑动摸线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1、复习：健美操基本步伐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2、复习芭蕾擦地练习（先进间）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3、学习健美操：大众健美操组合之三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4、素质练习：耐力练习（立卧撑）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1、学习变换步练习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2、学习健美操：大众健美操组合之三反方向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四项测试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四项测试</w:t>
            </w:r>
          </w:p>
        </w:tc>
        <w:tc>
          <w:tcPr>
            <w:tcW w:w="1128" w:type="dxa"/>
            <w:vMerge w:val="continue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1、学习足尖步练习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2、学习健美操：大众健美操组合之四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3、复习变换步练习    </w:t>
            </w:r>
          </w:p>
        </w:tc>
        <w:tc>
          <w:tcPr>
            <w:tcW w:w="112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1、复习足尖步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2、学习健美操：大众健美操组合之四反方向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3、 素质练习：柔韧练习   </w:t>
            </w:r>
          </w:p>
        </w:tc>
        <w:tc>
          <w:tcPr>
            <w:tcW w:w="112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1、复习足尖步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  复习健美操：大众健美操组合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3、素质练习：柔韧练</w:t>
            </w:r>
          </w:p>
        </w:tc>
        <w:tc>
          <w:tcPr>
            <w:tcW w:w="112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1、复习健美操：大众健美操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2、素质练习：力量练习      </w:t>
            </w:r>
          </w:p>
        </w:tc>
        <w:tc>
          <w:tcPr>
            <w:tcW w:w="112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考核</w:t>
            </w: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考核：大众健美操</w:t>
            </w:r>
          </w:p>
        </w:tc>
        <w:tc>
          <w:tcPr>
            <w:tcW w:w="112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考核</w:t>
            </w:r>
          </w:p>
        </w:tc>
        <w:tc>
          <w:tcPr>
            <w:tcW w:w="3649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考核：大众健美操</w:t>
            </w:r>
          </w:p>
        </w:tc>
        <w:tc>
          <w:tcPr>
            <w:tcW w:w="112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0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9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</w:tbl>
    <w:p>
      <w:pPr>
        <w:spacing w:line="360" w:lineRule="auto"/>
        <w:rPr>
          <w:rFonts w:cs="Arial" w:asciiTheme="minorEastAsia" w:hAnsiTheme="minorEastAsia" w:eastAsiaTheme="minorEastAsia"/>
          <w:color w:val="666666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五、健美操选修课的学生成绩评定标准</w:t>
      </w:r>
    </w:p>
    <w:p>
      <w:pPr>
        <w:shd w:val="clear" w:color="auto" w:fill="FFFFFF"/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1.各项成绩均以百分制计分，第一学期健美操专项成绩20％；平时成绩40％（上课出勤10分+学习态度10分+晨跑20分评定），四项体能测试成绩40％，总计100分。</w:t>
      </w:r>
    </w:p>
    <w:p>
      <w:pPr>
        <w:shd w:val="clear" w:color="auto" w:fill="FFFFFF"/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第二、三、四学期健美操专项成绩40％；平时成绩40％（上课出勤10分+学习态度10分+晨跑20分评定），四项体能测试成绩20％，总计100分。</w:t>
      </w:r>
    </w:p>
    <w:p>
      <w:pPr>
        <w:shd w:val="clear" w:color="auto" w:fill="FFFFFF"/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上课出勤：请假、迟到、早退一次扣0.5分，旷课一次扣1分。</w:t>
      </w:r>
    </w:p>
    <w:p>
      <w:pPr>
        <w:shd w:val="clear" w:color="auto" w:fill="FFFFFF"/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2健身套路技术考核标准10%或20%</w:t>
      </w:r>
    </w:p>
    <w:p>
      <w:pPr>
        <w:shd w:val="clear" w:color="auto" w:fill="FFFFFF"/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（1）动作评分因素：</w:t>
      </w:r>
    </w:p>
    <w:p>
      <w:pPr>
        <w:shd w:val="clear" w:color="auto" w:fill="FFFFFF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A． 技术的正确性；</w:t>
      </w:r>
    </w:p>
    <w:p>
      <w:pPr>
        <w:shd w:val="clear" w:color="auto" w:fill="FFFFFF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B． 身体的协调性</w:t>
      </w:r>
    </w:p>
    <w:p>
      <w:pPr>
        <w:shd w:val="clear" w:color="auto" w:fill="FFFFFF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C．连接动作的流畅性</w:t>
      </w:r>
    </w:p>
    <w:p>
      <w:pPr>
        <w:shd w:val="clear" w:color="auto" w:fill="FFFFFF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D．节奏感</w:t>
      </w:r>
    </w:p>
    <w:p>
      <w:pPr>
        <w:shd w:val="clear" w:color="auto" w:fill="FFFFFF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E．表现力</w:t>
      </w:r>
    </w:p>
    <w:tbl>
      <w:tblPr>
        <w:tblStyle w:val="9"/>
        <w:tblW w:w="798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2715"/>
        <w:gridCol w:w="36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评分标准</w:t>
            </w:r>
          </w:p>
        </w:tc>
        <w:tc>
          <w:tcPr>
            <w:tcW w:w="271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第一学期分值10%</w:t>
            </w:r>
          </w:p>
        </w:tc>
        <w:tc>
          <w:tcPr>
            <w:tcW w:w="365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360" w:lineRule="auto"/>
              <w:ind w:left="63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第二、三、四学期分值20%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非常好</w:t>
            </w:r>
          </w:p>
          <w:p>
            <w:pPr>
              <w:spacing w:line="360" w:lineRule="auto"/>
              <w:ind w:firstLine="360" w:firstLineChars="1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较好</w:t>
            </w:r>
          </w:p>
          <w:p>
            <w:pPr>
              <w:spacing w:line="360" w:lineRule="auto"/>
              <w:ind w:firstLine="360" w:firstLineChars="1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一般</w:t>
            </w:r>
          </w:p>
          <w:p>
            <w:pPr>
              <w:spacing w:line="360" w:lineRule="auto"/>
              <w:ind w:firstLine="360" w:firstLineChars="1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较差</w:t>
            </w:r>
          </w:p>
          <w:p>
            <w:pPr>
              <w:spacing w:line="360" w:lineRule="auto"/>
              <w:ind w:firstLine="360" w:firstLineChars="1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差</w:t>
            </w:r>
          </w:p>
        </w:tc>
        <w:tc>
          <w:tcPr>
            <w:tcW w:w="2715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8—10</w:t>
            </w:r>
          </w:p>
          <w:p>
            <w:pPr>
              <w:spacing w:line="360" w:lineRule="auto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6--7</w:t>
            </w:r>
          </w:p>
          <w:p>
            <w:pPr>
              <w:spacing w:line="360" w:lineRule="auto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4--5</w:t>
            </w:r>
          </w:p>
          <w:p>
            <w:pPr>
              <w:spacing w:line="360" w:lineRule="auto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2--3</w:t>
            </w:r>
          </w:p>
          <w:p>
            <w:pPr>
              <w:spacing w:line="360" w:lineRule="auto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1分</w:t>
            </w:r>
          </w:p>
        </w:tc>
        <w:tc>
          <w:tcPr>
            <w:tcW w:w="3654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360" w:lineRule="auto"/>
              <w:ind w:firstLine="720" w:firstLineChars="3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18—20</w:t>
            </w:r>
          </w:p>
          <w:p>
            <w:pPr>
              <w:spacing w:line="360" w:lineRule="auto"/>
              <w:ind w:firstLine="720" w:firstLineChars="3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16--17</w:t>
            </w:r>
          </w:p>
          <w:p>
            <w:pPr>
              <w:spacing w:line="360" w:lineRule="auto"/>
              <w:ind w:firstLine="720" w:firstLineChars="3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14--15</w:t>
            </w:r>
          </w:p>
          <w:p>
            <w:pPr>
              <w:spacing w:line="360" w:lineRule="auto"/>
              <w:ind w:firstLine="720" w:firstLineChars="3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12--13</w:t>
            </w:r>
          </w:p>
          <w:p>
            <w:pPr>
              <w:spacing w:line="360" w:lineRule="auto"/>
              <w:ind w:firstLine="720" w:firstLineChars="3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12分以下（不包括12分）</w:t>
            </w:r>
          </w:p>
        </w:tc>
      </w:tr>
    </w:tbl>
    <w:p>
      <w:pPr>
        <w:shd w:val="clear" w:color="auto" w:fill="FFFFFF"/>
        <w:spacing w:line="360" w:lineRule="auto"/>
        <w:ind w:left="240" w:hanging="240" w:hangingChars="10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3健美操专项技能，满分100，按评分标准的第一学期10%或第二、三、四学期</w:t>
      </w:r>
    </w:p>
    <w:p>
      <w:pPr>
        <w:shd w:val="clear" w:color="auto" w:fill="FFFFFF"/>
        <w:spacing w:line="360" w:lineRule="auto"/>
        <w:ind w:left="210" w:leftChars="1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20%计算加入总分里</w:t>
      </w:r>
    </w:p>
    <w:tbl>
      <w:tblPr>
        <w:tblStyle w:val="9"/>
        <w:tblpPr w:leftFromText="180" w:rightFromText="180" w:vertAnchor="text" w:tblpY="1"/>
        <w:tblOverlap w:val="never"/>
        <w:tblW w:w="8063" w:type="dxa"/>
        <w:tblInd w:w="55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7292"/>
        <w:gridCol w:w="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分值</w:t>
            </w:r>
          </w:p>
        </w:tc>
        <w:tc>
          <w:tcPr>
            <w:tcW w:w="72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          技评标准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atLeast"/>
        </w:trPr>
        <w:tc>
          <w:tcPr>
            <w:tcW w:w="7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90---100</w:t>
            </w:r>
          </w:p>
        </w:tc>
        <w:tc>
          <w:tcPr>
            <w:tcW w:w="7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1.整套动作编排合理，音乐配合协调，队形变化自然流畅，动作姿态优美，舒展，节奏感强，能充分锻炼身体各部位。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2.整套动作熟练，动作准确有力度，节奏感强；动作与音乐配合协调，具有较强的表现力。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 w:hRule="atLeast"/>
        </w:trPr>
        <w:tc>
          <w:tcPr>
            <w:tcW w:w="7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80----89</w:t>
            </w:r>
          </w:p>
        </w:tc>
        <w:tc>
          <w:tcPr>
            <w:tcW w:w="7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1.整套动作编排合理，音乐配合较协调，队形变化较自然流畅，动作姿态比较优美，舒展，节奏感强，能锻炼身体各部位。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2.整套动作熟练，动作较准确较有力度，节奏感强；动作与音乐配合协调，具有一定的表现力。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</w:trPr>
        <w:tc>
          <w:tcPr>
            <w:tcW w:w="7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70----79</w:t>
            </w:r>
          </w:p>
        </w:tc>
        <w:tc>
          <w:tcPr>
            <w:tcW w:w="7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1.整套动作编排基本合理，音乐配合基本合理，队形基本变化比较自然，身体各部位的锻炼效果一般。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2.整套动作较连贯，动作较准确，与音乐配合较协调，表现力一般。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</w:trPr>
        <w:tc>
          <w:tcPr>
            <w:tcW w:w="7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60---69</w:t>
            </w:r>
          </w:p>
        </w:tc>
        <w:tc>
          <w:tcPr>
            <w:tcW w:w="72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1.部分动作编排欠合理，队形变化及音乐配合不够自然，身体各部位的锻炼效果不够明显。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2.整套动作基本正确，动作独立完成，与音乐基本协调。</w:t>
            </w:r>
          </w:p>
        </w:tc>
        <w:tc>
          <w:tcPr>
            <w:tcW w:w="3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60分以下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</w:t>
            </w:r>
          </w:p>
        </w:tc>
        <w:tc>
          <w:tcPr>
            <w:tcW w:w="7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1.整套动作的编排凌乱，风格不突出，音乐配合不协调，身体各部位锻炼效果不明显。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2.整套动作不熟练或未完成。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b/>
          <w:sz w:val="24"/>
        </w:rPr>
        <w:br w:type="textWrapping" w:clear="all"/>
      </w:r>
    </w:p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六、教材、参考书目、重要文献以及课程网络资源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韩秋红等.大学体育与健康课程[M].北京：清华大学出版社，2020.5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[2] 张绍程等. 健美操程[M].北京：  北京体育大学出版社  1994.8 </w:t>
      </w:r>
    </w:p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/>
          <w:lang w:val="en-US" w:eastAsia="zh-CN"/>
        </w:rPr>
        <w:t xml:space="preserve">[3] 中国健美操协会审定程[M].北京： 全国健美操大众锻炼标准  </w:t>
      </w:r>
      <w:r>
        <w:rPr>
          <w:rFonts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b/>
        </w:rPr>
      </w:pPr>
      <w:bookmarkStart w:id="0" w:name="_GoBack"/>
      <w:bookmarkEnd w:id="0"/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widowControl/>
        <w:spacing w:line="330" w:lineRule="atLeast"/>
        <w:rPr>
          <w:b/>
        </w:rPr>
      </w:pP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6F5"/>
    <w:rsid w:val="00007FE7"/>
    <w:rsid w:val="000215E1"/>
    <w:rsid w:val="00022B04"/>
    <w:rsid w:val="00034004"/>
    <w:rsid w:val="00050A54"/>
    <w:rsid w:val="0006523F"/>
    <w:rsid w:val="000938C7"/>
    <w:rsid w:val="000945FC"/>
    <w:rsid w:val="000A4C69"/>
    <w:rsid w:val="000A538D"/>
    <w:rsid w:val="000A5D31"/>
    <w:rsid w:val="000C2C0A"/>
    <w:rsid w:val="000C5344"/>
    <w:rsid w:val="000D0E8E"/>
    <w:rsid w:val="000D482A"/>
    <w:rsid w:val="000E4FE4"/>
    <w:rsid w:val="00102071"/>
    <w:rsid w:val="00102DBD"/>
    <w:rsid w:val="0013306A"/>
    <w:rsid w:val="001469A7"/>
    <w:rsid w:val="00156738"/>
    <w:rsid w:val="0016619B"/>
    <w:rsid w:val="00172530"/>
    <w:rsid w:val="00174326"/>
    <w:rsid w:val="00190288"/>
    <w:rsid w:val="00197D71"/>
    <w:rsid w:val="001A05B7"/>
    <w:rsid w:val="001A0D21"/>
    <w:rsid w:val="001A1272"/>
    <w:rsid w:val="001B2EAC"/>
    <w:rsid w:val="001C0EC4"/>
    <w:rsid w:val="001E7782"/>
    <w:rsid w:val="00206457"/>
    <w:rsid w:val="002069E6"/>
    <w:rsid w:val="00207A99"/>
    <w:rsid w:val="00210945"/>
    <w:rsid w:val="002272D1"/>
    <w:rsid w:val="00237777"/>
    <w:rsid w:val="002411D9"/>
    <w:rsid w:val="00256913"/>
    <w:rsid w:val="0028578E"/>
    <w:rsid w:val="002A2039"/>
    <w:rsid w:val="002D193C"/>
    <w:rsid w:val="002D1CFB"/>
    <w:rsid w:val="002E3880"/>
    <w:rsid w:val="002F0796"/>
    <w:rsid w:val="002F1197"/>
    <w:rsid w:val="002F5D39"/>
    <w:rsid w:val="003060B7"/>
    <w:rsid w:val="00310467"/>
    <w:rsid w:val="00310702"/>
    <w:rsid w:val="00310B27"/>
    <w:rsid w:val="003279C8"/>
    <w:rsid w:val="00335BB7"/>
    <w:rsid w:val="00336743"/>
    <w:rsid w:val="00344E8A"/>
    <w:rsid w:val="0035128F"/>
    <w:rsid w:val="003526F5"/>
    <w:rsid w:val="00357A81"/>
    <w:rsid w:val="00371DD2"/>
    <w:rsid w:val="003E053F"/>
    <w:rsid w:val="003E0D41"/>
    <w:rsid w:val="00407716"/>
    <w:rsid w:val="004141D5"/>
    <w:rsid w:val="004432E9"/>
    <w:rsid w:val="00446E06"/>
    <w:rsid w:val="00452927"/>
    <w:rsid w:val="004936AE"/>
    <w:rsid w:val="004968F1"/>
    <w:rsid w:val="004B1BDF"/>
    <w:rsid w:val="004C374F"/>
    <w:rsid w:val="004D08A6"/>
    <w:rsid w:val="004E14ED"/>
    <w:rsid w:val="004E6DE0"/>
    <w:rsid w:val="004F14B2"/>
    <w:rsid w:val="00503884"/>
    <w:rsid w:val="00505B00"/>
    <w:rsid w:val="00506A0B"/>
    <w:rsid w:val="00507A45"/>
    <w:rsid w:val="00507E8A"/>
    <w:rsid w:val="00516273"/>
    <w:rsid w:val="005249B8"/>
    <w:rsid w:val="00557DD2"/>
    <w:rsid w:val="00577D72"/>
    <w:rsid w:val="00587280"/>
    <w:rsid w:val="00591262"/>
    <w:rsid w:val="00591C3B"/>
    <w:rsid w:val="005A5549"/>
    <w:rsid w:val="005A6391"/>
    <w:rsid w:val="005B210E"/>
    <w:rsid w:val="005D561F"/>
    <w:rsid w:val="005F4087"/>
    <w:rsid w:val="005F6429"/>
    <w:rsid w:val="00600C44"/>
    <w:rsid w:val="00604626"/>
    <w:rsid w:val="00606591"/>
    <w:rsid w:val="00607C1A"/>
    <w:rsid w:val="00610CAD"/>
    <w:rsid w:val="00614B5F"/>
    <w:rsid w:val="00614E5F"/>
    <w:rsid w:val="0061509A"/>
    <w:rsid w:val="0062086B"/>
    <w:rsid w:val="006246ED"/>
    <w:rsid w:val="0062561D"/>
    <w:rsid w:val="006356C6"/>
    <w:rsid w:val="0063660D"/>
    <w:rsid w:val="0065268E"/>
    <w:rsid w:val="0066061C"/>
    <w:rsid w:val="00670F3C"/>
    <w:rsid w:val="006857F8"/>
    <w:rsid w:val="006916CA"/>
    <w:rsid w:val="006A28E7"/>
    <w:rsid w:val="006A7F10"/>
    <w:rsid w:val="006B2A12"/>
    <w:rsid w:val="006C7D68"/>
    <w:rsid w:val="006D0A21"/>
    <w:rsid w:val="006D6AA5"/>
    <w:rsid w:val="006E3ADB"/>
    <w:rsid w:val="00704C49"/>
    <w:rsid w:val="00716126"/>
    <w:rsid w:val="0073723B"/>
    <w:rsid w:val="007511D0"/>
    <w:rsid w:val="0077150D"/>
    <w:rsid w:val="00775924"/>
    <w:rsid w:val="00783063"/>
    <w:rsid w:val="00787349"/>
    <w:rsid w:val="007A08CC"/>
    <w:rsid w:val="007B0D98"/>
    <w:rsid w:val="007B25DC"/>
    <w:rsid w:val="007D26B1"/>
    <w:rsid w:val="007E0C14"/>
    <w:rsid w:val="007F486D"/>
    <w:rsid w:val="007F4EA5"/>
    <w:rsid w:val="00822EA3"/>
    <w:rsid w:val="00827848"/>
    <w:rsid w:val="00845AE2"/>
    <w:rsid w:val="00850037"/>
    <w:rsid w:val="0086013B"/>
    <w:rsid w:val="0087777F"/>
    <w:rsid w:val="0088627E"/>
    <w:rsid w:val="008B0D48"/>
    <w:rsid w:val="008D1AE7"/>
    <w:rsid w:val="008F2649"/>
    <w:rsid w:val="008F4A70"/>
    <w:rsid w:val="00910A6E"/>
    <w:rsid w:val="00917953"/>
    <w:rsid w:val="009226BC"/>
    <w:rsid w:val="00934C92"/>
    <w:rsid w:val="00953E6B"/>
    <w:rsid w:val="009656E7"/>
    <w:rsid w:val="00976F25"/>
    <w:rsid w:val="0098614B"/>
    <w:rsid w:val="009A4819"/>
    <w:rsid w:val="009A6294"/>
    <w:rsid w:val="009C0520"/>
    <w:rsid w:val="009C1E43"/>
    <w:rsid w:val="009D67CB"/>
    <w:rsid w:val="009E65ED"/>
    <w:rsid w:val="009F5FA5"/>
    <w:rsid w:val="00A0297B"/>
    <w:rsid w:val="00A133C1"/>
    <w:rsid w:val="00A26241"/>
    <w:rsid w:val="00A423EB"/>
    <w:rsid w:val="00A4681A"/>
    <w:rsid w:val="00A567D1"/>
    <w:rsid w:val="00A6119E"/>
    <w:rsid w:val="00A625EE"/>
    <w:rsid w:val="00A65E62"/>
    <w:rsid w:val="00A66E7C"/>
    <w:rsid w:val="00A709C6"/>
    <w:rsid w:val="00A835EA"/>
    <w:rsid w:val="00A84F94"/>
    <w:rsid w:val="00A970C9"/>
    <w:rsid w:val="00AC6F36"/>
    <w:rsid w:val="00AC76E7"/>
    <w:rsid w:val="00AD194C"/>
    <w:rsid w:val="00AD3001"/>
    <w:rsid w:val="00AD4172"/>
    <w:rsid w:val="00AD41C6"/>
    <w:rsid w:val="00AE5EEE"/>
    <w:rsid w:val="00AF436C"/>
    <w:rsid w:val="00B04FD7"/>
    <w:rsid w:val="00B12FE7"/>
    <w:rsid w:val="00B16656"/>
    <w:rsid w:val="00B22216"/>
    <w:rsid w:val="00B24617"/>
    <w:rsid w:val="00B3124B"/>
    <w:rsid w:val="00B33F05"/>
    <w:rsid w:val="00B36BBA"/>
    <w:rsid w:val="00B4080E"/>
    <w:rsid w:val="00B4700C"/>
    <w:rsid w:val="00B536A0"/>
    <w:rsid w:val="00B61BF0"/>
    <w:rsid w:val="00B67056"/>
    <w:rsid w:val="00B76AD5"/>
    <w:rsid w:val="00B842A3"/>
    <w:rsid w:val="00BC1F4B"/>
    <w:rsid w:val="00BE2A44"/>
    <w:rsid w:val="00C02465"/>
    <w:rsid w:val="00C045F5"/>
    <w:rsid w:val="00C24051"/>
    <w:rsid w:val="00C25D5E"/>
    <w:rsid w:val="00C477CC"/>
    <w:rsid w:val="00C57C0D"/>
    <w:rsid w:val="00C61A88"/>
    <w:rsid w:val="00C74398"/>
    <w:rsid w:val="00C77E96"/>
    <w:rsid w:val="00CB1594"/>
    <w:rsid w:val="00CB1DC4"/>
    <w:rsid w:val="00CC630A"/>
    <w:rsid w:val="00CE3F10"/>
    <w:rsid w:val="00CF25F9"/>
    <w:rsid w:val="00D337DB"/>
    <w:rsid w:val="00D53162"/>
    <w:rsid w:val="00D5627C"/>
    <w:rsid w:val="00D72217"/>
    <w:rsid w:val="00D92F81"/>
    <w:rsid w:val="00DB5DEA"/>
    <w:rsid w:val="00DC0E20"/>
    <w:rsid w:val="00DE576A"/>
    <w:rsid w:val="00DF3468"/>
    <w:rsid w:val="00E22598"/>
    <w:rsid w:val="00E3651E"/>
    <w:rsid w:val="00E560D9"/>
    <w:rsid w:val="00E806B6"/>
    <w:rsid w:val="00E87D2B"/>
    <w:rsid w:val="00EA39C6"/>
    <w:rsid w:val="00EB3239"/>
    <w:rsid w:val="00EB4756"/>
    <w:rsid w:val="00EB4794"/>
    <w:rsid w:val="00EC1B7A"/>
    <w:rsid w:val="00EC5E97"/>
    <w:rsid w:val="00ED5672"/>
    <w:rsid w:val="00EE0B2F"/>
    <w:rsid w:val="00EE4BB8"/>
    <w:rsid w:val="00F1291A"/>
    <w:rsid w:val="00F21109"/>
    <w:rsid w:val="00F23AFF"/>
    <w:rsid w:val="00F24601"/>
    <w:rsid w:val="00F25A30"/>
    <w:rsid w:val="00F25CF3"/>
    <w:rsid w:val="00F33A86"/>
    <w:rsid w:val="00F41E0D"/>
    <w:rsid w:val="00F51531"/>
    <w:rsid w:val="00F54511"/>
    <w:rsid w:val="00F6671D"/>
    <w:rsid w:val="00F7078D"/>
    <w:rsid w:val="00F76B31"/>
    <w:rsid w:val="00F93D9F"/>
    <w:rsid w:val="00FA1184"/>
    <w:rsid w:val="00FB5296"/>
    <w:rsid w:val="00FB5B4E"/>
    <w:rsid w:val="00FB5D98"/>
    <w:rsid w:val="00FC5589"/>
    <w:rsid w:val="00FD1A68"/>
    <w:rsid w:val="00FD3083"/>
    <w:rsid w:val="00FD6D3C"/>
    <w:rsid w:val="00FD7A05"/>
    <w:rsid w:val="00FF1CCF"/>
    <w:rsid w:val="02184EBA"/>
    <w:rsid w:val="09007DEC"/>
    <w:rsid w:val="21D05DC0"/>
    <w:rsid w:val="361B2527"/>
    <w:rsid w:val="475203A6"/>
    <w:rsid w:val="4EF53BF5"/>
    <w:rsid w:val="558B5968"/>
    <w:rsid w:val="55A21897"/>
    <w:rsid w:val="68473A2F"/>
    <w:rsid w:val="763D0CD5"/>
    <w:rsid w:val="77E2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99"/>
    <w:pPr>
      <w:spacing w:after="120"/>
    </w:pPr>
  </w:style>
  <w:style w:type="paragraph" w:styleId="3">
    <w:name w:val="Body Text Indent"/>
    <w:basedOn w:val="1"/>
    <w:link w:val="12"/>
    <w:qFormat/>
    <w:uiPriority w:val="99"/>
    <w:pPr>
      <w:spacing w:line="360" w:lineRule="auto"/>
      <w:ind w:firstLine="480" w:firstLineChars="200"/>
    </w:pPr>
    <w:rPr>
      <w:rFonts w:ascii="宋体" w:hAnsi="华文中宋"/>
      <w:sz w:val="24"/>
    </w:rPr>
  </w:style>
  <w:style w:type="paragraph" w:styleId="4">
    <w:name w:val="List 2"/>
    <w:basedOn w:val="1"/>
    <w:qFormat/>
    <w:uiPriority w:val="99"/>
    <w:pPr>
      <w:ind w:left="840" w:hanging="420"/>
    </w:pPr>
    <w:rPr>
      <w:szCs w:val="20"/>
    </w:rPr>
  </w:style>
  <w:style w:type="paragraph" w:styleId="5">
    <w:name w:val="Date"/>
    <w:basedOn w:val="1"/>
    <w:next w:val="1"/>
    <w:link w:val="13"/>
    <w:qFormat/>
    <w:uiPriority w:val="99"/>
    <w:pPr>
      <w:ind w:left="2500" w:leftChars="2500"/>
    </w:pPr>
    <w:rPr>
      <w:rFonts w:ascii="宋体" w:hAnsi="宋体"/>
      <w:sz w:val="28"/>
    </w:rPr>
  </w:style>
  <w:style w:type="paragraph" w:styleId="6">
    <w:name w:val="Body Text Indent 2"/>
    <w:basedOn w:val="1"/>
    <w:link w:val="17"/>
    <w:qFormat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basedOn w:val="10"/>
    <w:qFormat/>
    <w:locked/>
    <w:uiPriority w:val="0"/>
    <w:rPr>
      <w:b/>
    </w:rPr>
  </w:style>
  <w:style w:type="character" w:customStyle="1" w:styleId="12">
    <w:name w:val="正文文本缩进 Char"/>
    <w:basedOn w:val="10"/>
    <w:link w:val="3"/>
    <w:qFormat/>
    <w:locked/>
    <w:uiPriority w:val="99"/>
    <w:rPr>
      <w:rFonts w:ascii="宋体" w:hAnsi="华文中宋" w:eastAsia="宋体" w:cs="Times New Roman"/>
      <w:sz w:val="24"/>
      <w:szCs w:val="24"/>
    </w:rPr>
  </w:style>
  <w:style w:type="character" w:customStyle="1" w:styleId="13">
    <w:name w:val="日期 Char"/>
    <w:basedOn w:val="10"/>
    <w:link w:val="5"/>
    <w:qFormat/>
    <w:locked/>
    <w:uiPriority w:val="99"/>
    <w:rPr>
      <w:rFonts w:ascii="宋体" w:hAnsi="宋体" w:eastAsia="宋体" w:cs="Times New Roman"/>
      <w:sz w:val="24"/>
      <w:szCs w:val="24"/>
    </w:rPr>
  </w:style>
  <w:style w:type="character" w:customStyle="1" w:styleId="14">
    <w:name w:val="正文文本 Char"/>
    <w:basedOn w:val="10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"/>
    <w:basedOn w:val="10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0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2 Char"/>
    <w:basedOn w:val="10"/>
    <w:link w:val="6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601000-17AB-4C8B-B255-A1FA457DE9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5</Pages>
  <Words>382</Words>
  <Characters>2181</Characters>
  <Lines>18</Lines>
  <Paragraphs>5</Paragraphs>
  <TotalTime>0</TotalTime>
  <ScaleCrop>false</ScaleCrop>
  <LinksUpToDate>false</LinksUpToDate>
  <CharactersWithSpaces>2558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2016-07-12T09:31:00Z</dcterms:created>
  <dc:creator>sy</dc:creator>
  <cp:lastModifiedBy>MAC</cp:lastModifiedBy>
  <cp:lastPrinted>2017-11-07T14:14:00Z</cp:lastPrinted>
  <dcterms:modified xsi:type="dcterms:W3CDTF">2021-04-30T06:03:42Z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E82467011C38490E9720102C458D9FF0</vt:lpwstr>
  </property>
</Properties>
</file>