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F18B" w14:textId="77777777" w:rsidR="00A328FB" w:rsidRPr="00C17B3F" w:rsidRDefault="00A328FB" w:rsidP="00A328FB">
      <w:pPr>
        <w:widowControl/>
        <w:ind w:firstLine="432"/>
        <w:jc w:val="center"/>
        <w:rPr>
          <w:rFonts w:hint="eastAsia"/>
          <w:b/>
        </w:rPr>
      </w:pPr>
      <w:r w:rsidRPr="00C17B3F">
        <w:rPr>
          <w:rFonts w:hint="eastAsia"/>
          <w:b/>
        </w:rPr>
        <w:t>以心换心，成人达己</w:t>
      </w:r>
    </w:p>
    <w:p w14:paraId="1009253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年来，我与我的团队，走过全国</w:t>
      </w:r>
      <w:r>
        <w:rPr>
          <w:rFonts w:hint="eastAsia"/>
        </w:rPr>
        <w:t>50</w:t>
      </w:r>
      <w:r>
        <w:rPr>
          <w:rFonts w:hint="eastAsia"/>
        </w:rPr>
        <w:t>多个城市，为</w:t>
      </w:r>
      <w:r>
        <w:rPr>
          <w:rFonts w:hint="eastAsia"/>
        </w:rPr>
        <w:t>300</w:t>
      </w:r>
      <w:r>
        <w:rPr>
          <w:rFonts w:hint="eastAsia"/>
        </w:rPr>
        <w:t>多家企业提供专业的、能够落地的合伙人制度解决方案。在战争中学习战争，在实战中淬</w:t>
      </w:r>
      <w:proofErr w:type="gramStart"/>
      <w:r>
        <w:rPr>
          <w:rFonts w:hint="eastAsia"/>
        </w:rPr>
        <w:t>炼队</w:t>
      </w:r>
      <w:proofErr w:type="gramEnd"/>
      <w:r>
        <w:rPr>
          <w:rFonts w:hint="eastAsia"/>
        </w:rPr>
        <w:t>伍，感慨万千，收获良多。</w:t>
      </w:r>
    </w:p>
    <w:p w14:paraId="49E62A11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我们的大部分客户为中小企业，它们决策高效、机制灵活，但因为缺少顶层的设计、财税的筹划、风险的预防，这些企业老板只顾一腔热血往前冲，往往事与愿违。而大公司的商业模式、股权架构、合伙类型、控制权设计并不一定适合中小企业，最终中小企业老板只能在摸索中成长，在吃亏后成熟。</w:t>
      </w:r>
    </w:p>
    <w:p w14:paraId="1DE89BA7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基于此，结合这么多年的真实案例，我的初心是让中小企业老板能站在前人的肩膀上，少走弯路，同时能向大公司学习，找准自己的机会。</w:t>
      </w:r>
    </w:p>
    <w:p w14:paraId="7FA8287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这是我编写本书的初衷。</w:t>
      </w:r>
    </w:p>
    <w:p w14:paraId="71252C0D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本书是按照企业从初创到上市这一条主线展开的。</w:t>
      </w:r>
    </w:p>
    <w:p w14:paraId="3A17F239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企业初创时，首先面临采取何种企业类型的问题，是公司制还是个体工商户？是个人独资企业还是合伙企业？是子公司还是分公司？这些均属于持股形式设计的内容。</w:t>
      </w:r>
    </w:p>
    <w:p w14:paraId="43B44627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当然公司制是最主要的企业形式。当确立了企业类型，企业又面临新的问题：企业注册资金多少合适？法定代表人如何产生及罢免？股权比例分配有哪些注意事项？</w:t>
      </w:r>
    </w:p>
    <w:p w14:paraId="75F43103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对于股权比例，我要告诉大家的是：</w:t>
      </w:r>
      <w:r>
        <w:rPr>
          <w:rFonts w:hint="eastAsia"/>
        </w:rPr>
        <w:t xml:space="preserve"> 67%</w:t>
      </w:r>
      <w:r>
        <w:rPr>
          <w:rFonts w:hint="eastAsia"/>
        </w:rPr>
        <w:t>、</w:t>
      </w:r>
      <w:r>
        <w:rPr>
          <w:rFonts w:hint="eastAsia"/>
        </w:rPr>
        <w:t xml:space="preserve"> 34%</w:t>
      </w:r>
      <w:r>
        <w:rPr>
          <w:rFonts w:hint="eastAsia"/>
        </w:rPr>
        <w:t>及</w:t>
      </w:r>
      <w:r>
        <w:rPr>
          <w:rFonts w:hint="eastAsia"/>
        </w:rPr>
        <w:t>10%</w:t>
      </w:r>
      <w:r>
        <w:rPr>
          <w:rFonts w:hint="eastAsia"/>
        </w:rPr>
        <w:t>的股权比例都是有意义的，但比股权比例更重要的是股东之间的信任及价值观趋同，表现为“要用共同利益去追求兄弟情谊，而不要用兄弟情谊去追求共同利益”。</w:t>
      </w:r>
    </w:p>
    <w:p w14:paraId="3409410B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因此，合伙顶层设计有助于共绘奋斗蓝图。</w:t>
      </w:r>
    </w:p>
    <w:p w14:paraId="62110DB3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这是本书第一章的内容。</w:t>
      </w:r>
    </w:p>
    <w:p w14:paraId="4347698A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股东</w:t>
      </w:r>
      <w:proofErr w:type="gramStart"/>
      <w:r>
        <w:rPr>
          <w:rFonts w:hint="eastAsia"/>
        </w:rPr>
        <w:t>勠</w:t>
      </w:r>
      <w:proofErr w:type="gramEnd"/>
      <w:r>
        <w:rPr>
          <w:rFonts w:hint="eastAsia"/>
        </w:rPr>
        <w:t>力同心，砥砺前行，企业渡过了生存期，开始盈利，但股东内斗也略有端倪。</w:t>
      </w:r>
    </w:p>
    <w:p w14:paraId="25A8A0F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股东内斗的主战场在股东会，如果企业有兼职股东或外部股东，内</w:t>
      </w:r>
      <w:proofErr w:type="gramStart"/>
      <w:r>
        <w:rPr>
          <w:rFonts w:hint="eastAsia"/>
        </w:rPr>
        <w:t>斗可能</w:t>
      </w:r>
      <w:proofErr w:type="gramEnd"/>
      <w:r>
        <w:rPr>
          <w:rFonts w:hint="eastAsia"/>
        </w:rPr>
        <w:t>更加严重。因此，股东议事规则至关重要，股东要在发展方向、分工合作、治理结构、退出机制等方面上达成共识。</w:t>
      </w:r>
    </w:p>
    <w:p w14:paraId="5134B2D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没有共识，管理就只能是强制的，冷冰冰的。</w:t>
      </w:r>
    </w:p>
    <w:p w14:paraId="6DBD02DF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股东会的召开是有一定的法定流程的，包括开会的通知、召集顺序及送达地址等内容。可惜不少老板对此了解甚少。</w:t>
      </w:r>
    </w:p>
    <w:p w14:paraId="0724040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在实操中，企业老板只有在股东内斗时才会想起公司章程的重要性，但为时已晚。所以老板要利用持股比例超过</w:t>
      </w:r>
      <w:r>
        <w:rPr>
          <w:rFonts w:hint="eastAsia"/>
        </w:rPr>
        <w:t>67%</w:t>
      </w:r>
      <w:r>
        <w:rPr>
          <w:rFonts w:hint="eastAsia"/>
        </w:rPr>
        <w:t>时的优势地位，对公司章程进行个性化设计。</w:t>
      </w:r>
    </w:p>
    <w:p w14:paraId="0BBB19F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其实，除了公司章程外，还有其他公司</w:t>
      </w:r>
      <w:r>
        <w:rPr>
          <w:rFonts w:hint="eastAsia"/>
        </w:rPr>
        <w:t>5</w:t>
      </w:r>
      <w:r>
        <w:rPr>
          <w:rFonts w:hint="eastAsia"/>
        </w:rPr>
        <w:t>种控制手段，即一致行动人协议、投票权委托、</w:t>
      </w:r>
      <w:r>
        <w:rPr>
          <w:rFonts w:hint="eastAsia"/>
        </w:rPr>
        <w:t xml:space="preserve"> AB</w:t>
      </w:r>
      <w:r>
        <w:rPr>
          <w:rFonts w:hint="eastAsia"/>
        </w:rPr>
        <w:t>股架构、双层公司架构及有限合伙企业架构。</w:t>
      </w:r>
    </w:p>
    <w:p w14:paraId="23DF227F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总之，老板可以让渡利益，但控制权要牢牢把握在自己的手中。因此，合伙治理决定游戏规则。</w:t>
      </w:r>
    </w:p>
    <w:p w14:paraId="423B23D9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这是本书第二章的内容。</w:t>
      </w:r>
    </w:p>
    <w:p w14:paraId="71DB212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股东层面的问题解决好后，才轮到机制建设。合伙人制度就是一种机制，而合伙的首要问题是解决为谁干的问题，最终才能合心、合力。</w:t>
      </w:r>
    </w:p>
    <w:p w14:paraId="7E93055E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如何解决合伙的首要问题呢？“顺人性且由虚至实”设计是可行的途径，我理解的“顺人性”就是：“大部分人是因为看见才相信，而少数人是因为相信才看见。”</w:t>
      </w:r>
    </w:p>
    <w:p w14:paraId="6941D644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正因为人性使然，所以我们要“由虚至实”设计合伙方案，具体分三步走：</w:t>
      </w:r>
    </w:p>
    <w:p w14:paraId="1DC5D6EE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首先，做好销售人员激励，让销售人员在企业的收入最高，打造狼性的销售队伍。于是我提出针对销售人员的三种激励模式。</w:t>
      </w:r>
    </w:p>
    <w:p w14:paraId="49D3355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这是“开源”的意义！</w:t>
      </w:r>
    </w:p>
    <w:p w14:paraId="46B20C05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lastRenderedPageBreak/>
        <w:t>其次，做好虚拟合伙。参考华为的“虚拟受限饱和股”、乔家大院的“身股”激励，我提出虚拟合伙的九步法，大家一学就会。</w:t>
      </w:r>
    </w:p>
    <w:p w14:paraId="3783E53F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在合伙方案逐渐推进过程中，大家要掌握一项原则：先用虚拟合伙把内部“奋斗者”或“贡献者”选拔出来，经过革命考验后再做实股激励。</w:t>
      </w:r>
    </w:p>
    <w:p w14:paraId="59FE7C0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最后，做好实股合伙。老板有格局及胸怀，想把股权给员工，实现共同富裕，但面临</w:t>
      </w:r>
      <w:r>
        <w:rPr>
          <w:rFonts w:hint="eastAsia"/>
        </w:rPr>
        <w:t>5</w:t>
      </w:r>
      <w:r>
        <w:rPr>
          <w:rFonts w:hint="eastAsia"/>
        </w:rPr>
        <w:t>个要解决的问题：</w:t>
      </w:r>
    </w:p>
    <w:p w14:paraId="12E8DFBA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一是时间点选择问题；</w:t>
      </w:r>
    </w:p>
    <w:p w14:paraId="0ADBAB7B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二是采取何种持股形式问题；</w:t>
      </w:r>
    </w:p>
    <w:p w14:paraId="284E370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三是公平性问题；</w:t>
      </w:r>
    </w:p>
    <w:p w14:paraId="5BA2850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四是退出问题；</w:t>
      </w:r>
    </w:p>
    <w:p w14:paraId="04D623D4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五是动态调整问题。</w:t>
      </w:r>
    </w:p>
    <w:p w14:paraId="26293E08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如果解决不好，可能会出现“激励一些人而激怒另一些人”的窘境。</w:t>
      </w:r>
    </w:p>
    <w:p w14:paraId="173D6D5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对此，我提出实股合伙的六步法，这些方法都是基于实践的总结。我认为，一个好方案的检验标准是简单易懂、可操作，让没接触过合伙模式的员工都能听得懂，即“大道至简”。</w:t>
      </w:r>
    </w:p>
    <w:p w14:paraId="2A991B98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总之，实股激励是老板的“核武器”，用之要慎之又慎，毕竟它是老板手上的“底牌”，试想，</w:t>
      </w:r>
      <w:proofErr w:type="gramStart"/>
      <w:r>
        <w:rPr>
          <w:rFonts w:hint="eastAsia"/>
        </w:rPr>
        <w:t>如果连实股</w:t>
      </w:r>
      <w:proofErr w:type="gramEnd"/>
      <w:r>
        <w:rPr>
          <w:rFonts w:hint="eastAsia"/>
        </w:rPr>
        <w:t>激励都失效了，还有什么工具能激励员工呢？</w:t>
      </w:r>
    </w:p>
    <w:p w14:paraId="4EC4606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因此，合伙机制决定长治久安。</w:t>
      </w:r>
    </w:p>
    <w:p w14:paraId="5EB2FC2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这是本书第三章的内容，也是本书的重点。</w:t>
      </w:r>
    </w:p>
    <w:p w14:paraId="13802881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我认为，一个合伙项目要成功，离不开三个因素：一是完备的绩效；二是透明的财务；三是合理筹划税务。</w:t>
      </w:r>
    </w:p>
    <w:p w14:paraId="369EA984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绩效与实股激励的解锁或行权条件相关。</w:t>
      </w:r>
    </w:p>
    <w:p w14:paraId="7FD9FFD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常言说得好：公开是一种规则，透明是一种境界。</w:t>
      </w:r>
    </w:p>
    <w:p w14:paraId="69381771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财务透明性的基础是规范性，资金合法及人身安全是最重要的，</w:t>
      </w:r>
      <w:proofErr w:type="gramStart"/>
      <w:r>
        <w:rPr>
          <w:rFonts w:hint="eastAsia"/>
        </w:rPr>
        <w:t>毕竟钱</w:t>
      </w:r>
      <w:proofErr w:type="gramEnd"/>
      <w:r>
        <w:rPr>
          <w:rFonts w:hint="eastAsia"/>
        </w:rPr>
        <w:t>是身外之物。</w:t>
      </w:r>
    </w:p>
    <w:p w14:paraId="27E84981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税收筹划与持股平台的设计、股权转让的设计、投入资本退出的途径等息息相关。</w:t>
      </w:r>
    </w:p>
    <w:p w14:paraId="1558B295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其中，持股平台是以自然人、公司还是合伙企业形式而存在，直接决定了后面的分红及退出的税务成本，因此老板一开始就要筹划好。</w:t>
      </w:r>
    </w:p>
    <w:p w14:paraId="06C7B40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股权转让时有哪些节税的办法？老板年薪到底多少合适且税务成本是最低的？这些基于合伙而衍生出的税务问题如果筹划得当，能够节省不少成本。</w:t>
      </w:r>
    </w:p>
    <w:p w14:paraId="365154D8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这是“节流”的价值！</w:t>
      </w:r>
    </w:p>
    <w:p w14:paraId="6930AB1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但税务筹划一定要基于企业真实的业务发生，并提前在顶层设计中统筹考虑。那为何要做创业资本退出的设计呢？因为创业毕竟是条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归路，阶段性改善</w:t>
      </w:r>
    </w:p>
    <w:p w14:paraId="0B1FD21F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生活是可取的。我提出开除退出、投资退出及减资退出的三种资本退出方式。</w:t>
      </w:r>
    </w:p>
    <w:p w14:paraId="5ECC970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因此，合伙财税助力方案落地。</w:t>
      </w:r>
    </w:p>
    <w:p w14:paraId="69CB9281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这是本书第四章的内容。</w:t>
      </w:r>
    </w:p>
    <w:p w14:paraId="41C05553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只有合伙人制度与资本无缝对接，才能解决合伙的“流动性”问题，即“流水不腐，户枢不蠹”。</w:t>
      </w:r>
    </w:p>
    <w:p w14:paraId="0A9631AA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而外部流动性在资本市场上的表现主要有两个方面，即定价与交易。</w:t>
      </w:r>
    </w:p>
    <w:p w14:paraId="3EFBF870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定价涉及公司估值问题，无论是对内合伙还是对外投资，都离不开公司值多少钱的问题。于是就有了投前估值与投后估值的概念，并进一步给出估值的</w:t>
      </w:r>
      <w:r>
        <w:rPr>
          <w:rFonts w:hint="eastAsia"/>
        </w:rPr>
        <w:t>6</w:t>
      </w:r>
      <w:r>
        <w:rPr>
          <w:rFonts w:hint="eastAsia"/>
        </w:rPr>
        <w:t>种可行的方法。</w:t>
      </w:r>
    </w:p>
    <w:p w14:paraId="6376A49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总之，拿钱有底，估值有数。</w:t>
      </w:r>
    </w:p>
    <w:p w14:paraId="5994649B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交易与资本市场密不可分。我认为，机制是“加法”，而资本是“乘法”。</w:t>
      </w:r>
    </w:p>
    <w:p w14:paraId="2CE479E8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随着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月北交所的开市，中小企业又多了一条上市的路径。上市是中小企业形成竞争壁垒、吸引人才、股权增值的必由之路。</w:t>
      </w:r>
    </w:p>
    <w:p w14:paraId="54258CD3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lastRenderedPageBreak/>
        <w:t>所以，要“以终为始”来设计合伙模式，这里的“终”就是指对接资本市场。具体来说，老板要在商业模式上具有“专精特新”的特征，在上市前要完成股份制改制，对此我会分享如何通过十步法把企业打造成既值钱又赚钱的公司。</w:t>
      </w:r>
    </w:p>
    <w:p w14:paraId="3F9868C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因此，合伙资本决定股权溢价。</w:t>
      </w:r>
    </w:p>
    <w:p w14:paraId="54F93466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这是本书第五章的内容。</w:t>
      </w:r>
    </w:p>
    <w:p w14:paraId="775C022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本书与我的前两本书《合伙人制度—有效激励而不失控制权是怎样实现的》和《合伙人制度—以控制权为核心的顶层股权设计》具有互补性，但本书聚焦中小企业合伙人制度设计，更加注重实操及落地。</w:t>
      </w:r>
    </w:p>
    <w:p w14:paraId="1FCC3903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本书逻辑清晰，涉及财务、税务、投资知识，读起来可能有点吃力，这可能与我的理工科及财务背景有关，但这些确实对大家有所帮助。</w:t>
      </w:r>
    </w:p>
    <w:p w14:paraId="78B3F8A2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感谢我的妻子郑璐的支持及付出。感谢清华大学出版社施猛先生，他为本书的成稿提供了多方面的帮助。</w:t>
      </w:r>
    </w:p>
    <w:p w14:paraId="2B56692C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特别感谢与我们合作的客户们，是他们成就了我们！我深知，咨询业是一个需要不断迎接挑战的行业，唯有不断学习、持续精进，才能与时俱进、不负韶华！</w:t>
      </w:r>
    </w:p>
    <w:p w14:paraId="2D0D7C73" w14:textId="77777777" w:rsidR="00A328FB" w:rsidRDefault="00A328FB" w:rsidP="00A328FB">
      <w:pPr>
        <w:widowControl/>
        <w:ind w:firstLine="432"/>
        <w:jc w:val="left"/>
        <w:rPr>
          <w:rFonts w:hint="eastAsia"/>
        </w:rPr>
      </w:pPr>
      <w:r>
        <w:rPr>
          <w:rFonts w:hint="eastAsia"/>
        </w:rPr>
        <w:t>大家可以关注我的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—合伙人课堂，那里能看到与本书配套的</w:t>
      </w:r>
      <w:r>
        <w:rPr>
          <w:rFonts w:hint="eastAsia"/>
        </w:rPr>
        <w:t>20</w:t>
      </w:r>
      <w:r>
        <w:rPr>
          <w:rFonts w:hint="eastAsia"/>
        </w:rPr>
        <w:t>集录播视频，还有线下的公开课、线下的咨询项目展示及每周更新的原创文章。</w:t>
      </w:r>
    </w:p>
    <w:p w14:paraId="796C1BD8" w14:textId="77777777" w:rsidR="00A328FB" w:rsidRDefault="00A328FB" w:rsidP="00A328FB">
      <w:pPr>
        <w:widowControl/>
        <w:ind w:firstLine="432"/>
        <w:jc w:val="right"/>
        <w:rPr>
          <w:rFonts w:hint="eastAsia"/>
        </w:rPr>
      </w:pPr>
      <w:r>
        <w:rPr>
          <w:rFonts w:hint="eastAsia"/>
        </w:rPr>
        <w:t>郑指梁</w:t>
      </w:r>
    </w:p>
    <w:p w14:paraId="43752607" w14:textId="77777777" w:rsidR="00A328FB" w:rsidRDefault="00A328FB" w:rsidP="00A328FB">
      <w:pPr>
        <w:widowControl/>
        <w:ind w:firstLine="432"/>
        <w:jc w:val="right"/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日于杭州</w:t>
      </w:r>
    </w:p>
    <w:p w14:paraId="18C0701C" w14:textId="77777777" w:rsidR="005003C4" w:rsidRDefault="002B6346"/>
    <w:sectPr w:rsidR="0050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BBE0" w14:textId="77777777" w:rsidR="002B6346" w:rsidRDefault="002B6346" w:rsidP="00A328FB">
      <w:r>
        <w:separator/>
      </w:r>
    </w:p>
  </w:endnote>
  <w:endnote w:type="continuationSeparator" w:id="0">
    <w:p w14:paraId="4441591E" w14:textId="77777777" w:rsidR="002B6346" w:rsidRDefault="002B6346" w:rsidP="00A3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6379" w14:textId="77777777" w:rsidR="002B6346" w:rsidRDefault="002B6346" w:rsidP="00A328FB">
      <w:r>
        <w:separator/>
      </w:r>
    </w:p>
  </w:footnote>
  <w:footnote w:type="continuationSeparator" w:id="0">
    <w:p w14:paraId="050C0531" w14:textId="77777777" w:rsidR="002B6346" w:rsidRDefault="002B6346" w:rsidP="00A3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95"/>
    <w:rsid w:val="001F6CE4"/>
    <w:rsid w:val="002B6346"/>
    <w:rsid w:val="00990695"/>
    <w:rsid w:val="00A328FB"/>
    <w:rsid w:val="00E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23856B-0E74-4B9C-A38A-C040E2F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44079</dc:creator>
  <cp:keywords/>
  <dc:description/>
  <cp:lastModifiedBy>44079</cp:lastModifiedBy>
  <cp:revision>2</cp:revision>
  <dcterms:created xsi:type="dcterms:W3CDTF">2022-04-15T01:26:00Z</dcterms:created>
  <dcterms:modified xsi:type="dcterms:W3CDTF">2022-04-15T01:26:00Z</dcterms:modified>
</cp:coreProperties>
</file>