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right"/>
        <w:ind w:right="316"/>
        <w:spacing w:after="0" w:line="203" w:lineRule="exact"/>
        <w:tabs>
          <w:tab w:leader="none" w:pos="88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93960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668260" cy="9396095"/>
                    </a:xfrm>
                    <a:prstGeom prst="rect">
                      <a:avLst/>
                    </a:prstGeom>
                    <a:noFill/>
                  </pic:spPr>
                </pic:pic>
              </a:graphicData>
            </a:graphic>
          </wp:anchor>
        </w:drawing>
        <w:drawing>
          <wp:inline distT="0" distB="0" distL="0" distR="0">
            <wp:extent cx="97155" cy="100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6" w:lineRule="exact"/>
        <w:rPr>
          <w:sz w:val="24"/>
          <w:szCs w:val="24"/>
          <w:color w:val="auto"/>
        </w:rPr>
      </w:pPr>
    </w:p>
    <w:p>
      <w:pPr>
        <w:ind w:left="1000"/>
        <w:spacing w:after="0" w:line="1070" w:lineRule="exact"/>
        <w:rPr>
          <w:sz w:val="20"/>
          <w:szCs w:val="20"/>
          <w:color w:val="auto"/>
        </w:rPr>
      </w:pPr>
      <w:r>
        <w:rPr>
          <w:rFonts w:ascii="方正书宋_GBK" w:cs="方正书宋_GBK" w:eastAsia="方正书宋_GBK" w:hAnsi="方正书宋_GBK"/>
          <w:sz w:val="91"/>
          <w:szCs w:val="91"/>
          <w:color w:val="FFFFFF"/>
        </w:rPr>
        <w:t>CHAPTER ONE</w:t>
      </w:r>
    </w:p>
    <w:p>
      <w:pPr>
        <w:spacing w:after="0" w:line="200" w:lineRule="exact"/>
        <w:rPr>
          <w:sz w:val="24"/>
          <w:szCs w:val="24"/>
          <w:color w:val="auto"/>
        </w:rPr>
      </w:pPr>
    </w:p>
    <w:p>
      <w:pPr>
        <w:spacing w:after="0" w:line="295" w:lineRule="exact"/>
        <w:rPr>
          <w:sz w:val="24"/>
          <w:szCs w:val="24"/>
          <w:color w:val="auto"/>
        </w:rPr>
      </w:pPr>
    </w:p>
    <w:p>
      <w:pPr>
        <w:jc w:val="center"/>
        <w:ind w:right="-143"/>
        <w:spacing w:after="0" w:line="367" w:lineRule="exact"/>
        <w:rPr>
          <w:sz w:val="20"/>
          <w:szCs w:val="20"/>
          <w:color w:val="auto"/>
        </w:rPr>
      </w:pPr>
      <w:r>
        <w:rPr>
          <w:rFonts w:ascii="方正兰亭黑 - Kelvin" w:cs="方正兰亭黑 - Kelvin" w:eastAsia="方正兰亭黑 - Kelvin" w:hAnsi="方正兰亭黑 - Kelvin"/>
          <w:sz w:val="32"/>
          <w:szCs w:val="32"/>
          <w:color w:val="FFFFFF"/>
        </w:rPr>
        <w:t>第 1 章</w:t>
      </w:r>
    </w:p>
    <w:p>
      <w:pPr>
        <w:spacing w:after="0" w:line="253" w:lineRule="exact"/>
        <w:rPr>
          <w:sz w:val="24"/>
          <w:szCs w:val="24"/>
          <w:color w:val="auto"/>
        </w:rPr>
      </w:pPr>
    </w:p>
    <w:p>
      <w:pPr>
        <w:jc w:val="center"/>
        <w:ind w:right="16"/>
        <w:spacing w:after="0" w:line="738" w:lineRule="exact"/>
        <w:rPr>
          <w:sz w:val="20"/>
          <w:szCs w:val="20"/>
          <w:color w:val="auto"/>
        </w:rPr>
      </w:pPr>
      <w:r>
        <w:rPr>
          <w:rFonts w:ascii="兰亭黑-简" w:cs="兰亭黑-简" w:eastAsia="兰亭黑-简" w:hAnsi="兰亭黑-简"/>
          <w:sz w:val="53"/>
          <w:szCs w:val="53"/>
          <w:color w:val="FFFFFF"/>
        </w:rPr>
        <w:t>认识 AI 作图</w:t>
      </w:r>
    </w:p>
    <w:p>
      <w:pPr>
        <w:sectPr>
          <w:pgSz w:w="12080" w:h="14797" w:orient="portrait"/>
          <w:cols w:equalWidth="0" w:num="1">
            <w:col w:w="9196"/>
          </w:cols>
          <w:pgMar w:left="1440" w:top="1412" w:right="1440" w:bottom="1440" w:gutter="0" w:footer="0" w:header="0"/>
        </w:sectPr>
      </w:pPr>
    </w:p>
    <w:bookmarkStart w:id="1" w:name="page2"/>
    <w:bookmarkEnd w:id="1"/>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82" w:lineRule="exact"/>
        <w:rPr>
          <w:sz w:val="20"/>
          <w:szCs w:val="20"/>
          <w:color w:val="auto"/>
        </w:rPr>
      </w:pPr>
    </w:p>
    <w:p>
      <w:pPr>
        <w:jc w:val="both"/>
        <w:ind w:left="320" w:right="536" w:firstLine="420"/>
        <w:spacing w:after="0" w:line="335" w:lineRule="exact"/>
        <w:rPr>
          <w:sz w:val="20"/>
          <w:szCs w:val="20"/>
          <w:color w:val="auto"/>
        </w:rPr>
      </w:pPr>
      <w:r>
        <w:rPr>
          <w:rFonts w:ascii="方正博雅刊宋_GBK" w:cs="方正博雅刊宋_GBK" w:eastAsia="方正博雅刊宋_GBK" w:hAnsi="方正博雅刊宋_GBK"/>
          <w:sz w:val="21"/>
          <w:szCs w:val="21"/>
          <w:color w:val="auto"/>
        </w:rPr>
        <w:t>绘画，作为人类独创的艺术形式，其起源最早可追溯到远古时代。人类的绘画经历了漫长的发展和变迁，但从未改变的是，它体现了人类特殊的创造性和思想，这也是人类和其他生物，以及机器之间的一个关键性的区别。然而人工智能（</w:t>
      </w:r>
      <w:r>
        <w:rPr>
          <w:rFonts w:ascii="Arial" w:cs="Arial" w:eastAsia="Arial" w:hAnsi="Arial"/>
          <w:sz w:val="21"/>
          <w:szCs w:val="21"/>
          <w:color w:val="auto"/>
        </w:rPr>
        <w:t>Artificial</w:t>
      </w:r>
      <w:r>
        <w:rPr>
          <w:rFonts w:ascii="方正博雅刊宋_GBK" w:cs="方正博雅刊宋_GBK" w:eastAsia="方正博雅刊宋_GBK" w:hAnsi="方正博雅刊宋_GBK"/>
          <w:sz w:val="21"/>
          <w:szCs w:val="21"/>
          <w:color w:val="auto"/>
        </w:rPr>
        <w:t xml:space="preserve"> </w:t>
      </w:r>
      <w:r>
        <w:rPr>
          <w:rFonts w:ascii="Arial" w:cs="Arial" w:eastAsia="Arial" w:hAnsi="Arial"/>
          <w:sz w:val="21"/>
          <w:szCs w:val="21"/>
          <w:color w:val="auto"/>
        </w:rPr>
        <w:t>Intelligence</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）的出现似乎将要打破这一固有认知</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计算机首次实现独立完成画</w:t>
      </w:r>
    </w:p>
    <w:p>
      <w:pPr>
        <w:spacing w:after="0" w:line="143" w:lineRule="exact"/>
        <w:rPr>
          <w:sz w:val="20"/>
          <w:szCs w:val="20"/>
          <w:color w:val="auto"/>
        </w:rPr>
      </w:pPr>
    </w:p>
    <w:p>
      <w:pPr>
        <w:jc w:val="both"/>
        <w:ind w:left="320" w:right="536"/>
        <w:spacing w:after="0" w:line="335" w:lineRule="exact"/>
        <w:rPr>
          <w:sz w:val="20"/>
          <w:szCs w:val="20"/>
          <w:color w:val="auto"/>
        </w:rPr>
      </w:pPr>
      <w:r>
        <w:rPr>
          <w:rFonts w:ascii="方正博雅刊宋_GBK" w:cs="方正博雅刊宋_GBK" w:eastAsia="方正博雅刊宋_GBK" w:hAnsi="方正博雅刊宋_GBK"/>
          <w:sz w:val="21"/>
          <w:szCs w:val="21"/>
          <w:color w:val="auto"/>
        </w:rPr>
        <w:t>作，并在效率、复杂性、创意等方面都接近甚至突破人类水准，这让我们感到惊喜甚至恐惧。</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作图的时代要来了吗？人类画家要被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淘汰了吗？为了便于读者对上述问题构建自己的基本认知，本章将从发展背景、实用工具、商业化方式、落地实践等方面进行介绍，力争简要且全面地展现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作图的全貌。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-783590</wp:posOffset>
            </wp:positionV>
            <wp:extent cx="644525" cy="7588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288" w:lineRule="exact"/>
        <w:rPr>
          <w:sz w:val="20"/>
          <w:szCs w:val="20"/>
          <w:color w:val="auto"/>
        </w:rPr>
      </w:pPr>
    </w:p>
    <w:p>
      <w:pPr>
        <w:ind w:left="440"/>
        <w:spacing w:after="0" w:line="674" w:lineRule="exact"/>
        <w:rPr>
          <w:sz w:val="20"/>
          <w:szCs w:val="20"/>
          <w:color w:val="auto"/>
        </w:rPr>
      </w:pPr>
      <w:r>
        <w:rPr>
          <w:rFonts w:ascii="方正兰亭黑6_GBK" w:cs="方正兰亭黑6_GBK" w:eastAsia="方正兰亭黑6_GBK" w:hAnsi="方正兰亭黑6_GBK"/>
          <w:sz w:val="28"/>
          <w:szCs w:val="28"/>
          <w:color w:val="FFFFFF"/>
        </w:rPr>
        <w:t>1.1</w:t>
      </w:r>
      <w:r>
        <w:rPr>
          <w:sz w:val="1"/>
          <w:szCs w:val="1"/>
          <w:color w:val="auto"/>
        </w:rPr>
        <w:drawing>
          <wp:inline distT="0" distB="0" distL="0" distR="0">
            <wp:extent cx="220980" cy="383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220980" cy="383540"/>
                    </a:xfrm>
                    <a:prstGeom prst="rect">
                      <a:avLst/>
                    </a:prstGeom>
                    <a:noFill/>
                    <a:ln>
                      <a:noFill/>
                    </a:ln>
                  </pic:spPr>
                </pic:pic>
              </a:graphicData>
            </a:graphic>
          </wp:inline>
        </w:drawing>
      </w:r>
      <w:r>
        <w:rPr>
          <w:rFonts w:ascii="方正兰亭黑6_GBK" w:cs="方正兰亭黑6_GBK" w:eastAsia="方正兰亭黑6_GBK" w:hAnsi="方正兰亭黑6_GBK"/>
          <w:sz w:val="28"/>
          <w:szCs w:val="28"/>
          <w:color w:val="FFFFFF"/>
        </w:rPr>
        <w:t xml:space="preserve"> 揭秘AI作图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188595</wp:posOffset>
            </wp:positionH>
            <wp:positionV relativeFrom="paragraph">
              <wp:posOffset>-343535</wp:posOffset>
            </wp:positionV>
            <wp:extent cx="5315585" cy="3054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315585" cy="305435"/>
                    </a:xfrm>
                    <a:prstGeom prst="rect">
                      <a:avLst/>
                    </a:prstGeom>
                    <a:noFill/>
                  </pic:spPr>
                </pic:pic>
              </a:graphicData>
            </a:graphic>
          </wp:anchor>
        </w:drawing>
      </w:r>
    </w:p>
    <w:p>
      <w:pPr>
        <w:spacing w:after="0" w:line="200" w:lineRule="exact"/>
        <w:rPr>
          <w:sz w:val="20"/>
          <w:szCs w:val="20"/>
          <w:color w:val="auto"/>
        </w:rPr>
      </w:pPr>
    </w:p>
    <w:p>
      <w:pPr>
        <w:spacing w:after="0" w:line="224" w:lineRule="exact"/>
        <w:rPr>
          <w:sz w:val="20"/>
          <w:szCs w:val="20"/>
          <w:color w:val="auto"/>
        </w:rPr>
      </w:pPr>
    </w:p>
    <w:p>
      <w:pPr>
        <w:ind w:left="320"/>
        <w:spacing w:after="0" w:line="287" w:lineRule="exact"/>
        <w:tabs>
          <w:tab w:leader="none" w:pos="1160" w:val="left"/>
        </w:tabs>
        <w:rPr>
          <w:sz w:val="20"/>
          <w:szCs w:val="20"/>
          <w:color w:val="auto"/>
        </w:rPr>
      </w:pPr>
      <w:r>
        <w:rPr>
          <w:rFonts w:ascii="方正兰亭黑_GBK" w:cs="方正兰亭黑_GBK" w:eastAsia="方正兰亭黑_GBK" w:hAnsi="方正兰亭黑_GBK"/>
          <w:sz w:val="25"/>
          <w:szCs w:val="25"/>
          <w:color w:val="337F33"/>
        </w:rPr>
        <w:t>1.1.1</w:t>
      </w:r>
      <w:r>
        <w:rPr>
          <w:sz w:val="20"/>
          <w:szCs w:val="20"/>
          <w:color w:val="auto"/>
        </w:rPr>
        <w:tab/>
      </w:r>
      <w:r>
        <w:rPr>
          <w:rFonts w:ascii="方正兰亭黑_GBK" w:cs="方正兰亭黑_GBK" w:eastAsia="方正兰亭黑_GBK" w:hAnsi="方正兰亭黑_GBK"/>
          <w:sz w:val="24"/>
          <w:szCs w:val="24"/>
          <w:color w:val="337F33"/>
        </w:rPr>
        <w:t>AI作图爆发的前夕</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130810</wp:posOffset>
            </wp:positionV>
            <wp:extent cx="360045" cy="7200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130810</wp:posOffset>
            </wp:positionV>
            <wp:extent cx="360045" cy="7200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8" w:lineRule="exact"/>
        <w:rPr>
          <w:sz w:val="20"/>
          <w:szCs w:val="20"/>
          <w:color w:val="auto"/>
        </w:rPr>
      </w:pPr>
    </w:p>
    <w:p>
      <w:pPr>
        <w:jc w:val="both"/>
        <w:ind w:left="320" w:right="53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毫无疑问，当前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作图技术的突破是革命性的，不仅针对普罗大众，对于专业人员来说也是如此。</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作图技术给我们带来的惊艳感，远非曾经所能比。恰如走到时代的奇点，彻底迎来了爆发。请随本书回首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作图爆发的前夕，感受它发展的脉络。</w:t>
      </w:r>
    </w:p>
    <w:p>
      <w:pPr>
        <w:spacing w:after="0" w:line="144" w:lineRule="exact"/>
        <w:rPr>
          <w:sz w:val="20"/>
          <w:szCs w:val="20"/>
          <w:color w:val="auto"/>
        </w:rPr>
      </w:pPr>
    </w:p>
    <w:p>
      <w:pPr>
        <w:jc w:val="both"/>
        <w:ind w:left="320" w:right="53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最初的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作图还没有这么复杂。如果我们以计算机的视角来理解它，那么</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绘画</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就是以特定的规则或目标去填充一幅空白画面，并存储为一个 </w:t>
      </w:r>
      <w:r>
        <w:rPr>
          <w:rFonts w:ascii="Arial" w:cs="Arial" w:eastAsia="Arial" w:hAnsi="Arial"/>
          <w:sz w:val="21"/>
          <w:szCs w:val="21"/>
          <w:color w:val="auto"/>
        </w:rPr>
        <w:t>jpg</w:t>
      </w:r>
      <w:r>
        <w:rPr>
          <w:rFonts w:ascii="方正博雅刊宋_GBK" w:cs="方正博雅刊宋_GBK" w:eastAsia="方正博雅刊宋_GBK" w:hAnsi="方正博雅刊宋_GBK"/>
          <w:sz w:val="21"/>
          <w:szCs w:val="21"/>
          <w:color w:val="auto"/>
        </w:rPr>
        <w:t xml:space="preserve"> 或其他格式的图像文件。通常意义上，图像文件本质上可以理解为 </w:t>
      </w:r>
      <w:r>
        <w:rPr>
          <w:rFonts w:ascii="Arial" w:cs="Arial" w:eastAsia="Arial" w:hAnsi="Arial"/>
          <w:sz w:val="21"/>
          <w:szCs w:val="21"/>
          <w:color w:val="auto"/>
        </w:rPr>
        <w:t>RGB</w:t>
      </w:r>
      <w:r>
        <w:rPr>
          <w:rFonts w:ascii="方正博雅刊宋_GBK" w:cs="方正博雅刊宋_GBK" w:eastAsia="方正博雅刊宋_GBK" w:hAnsi="方正博雅刊宋_GBK"/>
          <w:sz w:val="21"/>
          <w:szCs w:val="21"/>
          <w:color w:val="auto"/>
        </w:rPr>
        <w:t xml:space="preserve"> 像素值组成的数字阵列，如</w:t>
      </w:r>
    </w:p>
    <w:p>
      <w:pPr>
        <w:spacing w:after="0" w:line="144" w:lineRule="exact"/>
        <w:rPr>
          <w:sz w:val="20"/>
          <w:szCs w:val="20"/>
          <w:color w:val="auto"/>
        </w:rPr>
      </w:pPr>
    </w:p>
    <w:p>
      <w:pPr>
        <w:ind w:left="320" w:right="436" w:hanging="3"/>
        <w:spacing w:after="0" w:line="334" w:lineRule="exact"/>
        <w:tabs>
          <w:tab w:leader="none" w:pos="585" w:val="left"/>
        </w:tabs>
        <w:numPr>
          <w:ilvl w:val="0"/>
          <w:numId w:val="1"/>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1-1 </w:t>
      </w:r>
      <w:r>
        <w:rPr>
          <w:rFonts w:ascii="方正博雅刊宋_GBK" w:cs="方正博雅刊宋_GBK" w:eastAsia="方正博雅刊宋_GBK" w:hAnsi="方正博雅刊宋_GBK"/>
          <w:sz w:val="21"/>
          <w:szCs w:val="21"/>
          <w:color w:val="auto"/>
        </w:rPr>
        <w:t>所示。</w:t>
      </w:r>
      <w:r>
        <w:rPr>
          <w:rFonts w:ascii="Arial" w:cs="Arial" w:eastAsia="Arial" w:hAnsi="Arial"/>
          <w:sz w:val="21"/>
          <w:szCs w:val="21"/>
          <w:color w:val="auto"/>
        </w:rPr>
        <w:t xml:space="preserve">RGB </w:t>
      </w:r>
      <w:r>
        <w:rPr>
          <w:rFonts w:ascii="方正博雅刊宋_GBK" w:cs="方正博雅刊宋_GBK" w:eastAsia="方正博雅刊宋_GBK" w:hAnsi="方正博雅刊宋_GBK"/>
          <w:sz w:val="21"/>
          <w:szCs w:val="21"/>
          <w:color w:val="auto"/>
        </w:rPr>
        <w:t>数值阵列由三层组成，分别代表红（</w:t>
      </w:r>
      <w:r>
        <w:rPr>
          <w:rFonts w:ascii="Arial" w:cs="Arial" w:eastAsia="Arial" w:hAnsi="Arial"/>
          <w:sz w:val="21"/>
          <w:szCs w:val="21"/>
          <w:color w:val="auto"/>
        </w:rPr>
        <w:t>Red</w:t>
      </w:r>
      <w:r>
        <w:rPr>
          <w:rFonts w:ascii="方正博雅刊宋_GBK" w:cs="方正博雅刊宋_GBK" w:eastAsia="方正博雅刊宋_GBK" w:hAnsi="方正博雅刊宋_GBK"/>
          <w:sz w:val="21"/>
          <w:szCs w:val="21"/>
          <w:color w:val="auto"/>
        </w:rPr>
        <w:t>）、绿（</w:t>
      </w:r>
      <w:r>
        <w:rPr>
          <w:rFonts w:ascii="Arial" w:cs="Arial" w:eastAsia="Arial" w:hAnsi="Arial"/>
          <w:sz w:val="21"/>
          <w:szCs w:val="21"/>
          <w:color w:val="auto"/>
        </w:rPr>
        <w:t>Green</w:t>
      </w:r>
      <w:r>
        <w:rPr>
          <w:rFonts w:ascii="方正博雅刊宋_GBK" w:cs="方正博雅刊宋_GBK" w:eastAsia="方正博雅刊宋_GBK" w:hAnsi="方正博雅刊宋_GBK"/>
          <w:sz w:val="21"/>
          <w:szCs w:val="21"/>
          <w:color w:val="auto"/>
        </w:rPr>
        <w:t>）、蓝（</w:t>
      </w:r>
      <w:r>
        <w:rPr>
          <w:rFonts w:ascii="Arial" w:cs="Arial" w:eastAsia="Arial" w:hAnsi="Arial"/>
          <w:sz w:val="21"/>
          <w:szCs w:val="21"/>
          <w:color w:val="auto"/>
        </w:rPr>
        <w:t>Blue</w:t>
      </w:r>
      <w:r>
        <w:rPr>
          <w:rFonts w:ascii="方正博雅刊宋_GBK" w:cs="方正博雅刊宋_GBK" w:eastAsia="方正博雅刊宋_GBK" w:hAnsi="方正博雅刊宋_GBK"/>
          <w:sz w:val="21"/>
          <w:szCs w:val="21"/>
          <w:color w:val="auto"/>
        </w:rPr>
        <w:t xml:space="preserve">）三原色，如图 </w:t>
      </w:r>
      <w:r>
        <w:rPr>
          <w:rFonts w:ascii="Arial" w:cs="Arial" w:eastAsia="Arial" w:hAnsi="Arial"/>
          <w:sz w:val="21"/>
          <w:szCs w:val="21"/>
          <w:color w:val="auto"/>
        </w:rPr>
        <w:t>1-1</w:t>
      </w:r>
      <w:r>
        <w:rPr>
          <w:rFonts w:ascii="方正博雅刊宋_GBK" w:cs="方正博雅刊宋_GBK" w:eastAsia="方正博雅刊宋_GBK" w:hAnsi="方正博雅刊宋_GBK"/>
          <w:sz w:val="21"/>
          <w:szCs w:val="21"/>
          <w:color w:val="auto"/>
        </w:rPr>
        <w:t xml:space="preserve"> 所示，展示了图片一小块的其中一层数字阵列。因此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作图又可以被解释为对画面上一个个细小像素点的 </w:t>
      </w:r>
      <w:r>
        <w:rPr>
          <w:rFonts w:ascii="Arial" w:cs="Arial" w:eastAsia="Arial" w:hAnsi="Arial"/>
          <w:sz w:val="21"/>
          <w:szCs w:val="21"/>
          <w:color w:val="auto"/>
        </w:rPr>
        <w:t>RGB</w:t>
      </w:r>
      <w:r>
        <w:rPr>
          <w:rFonts w:ascii="方正博雅刊宋_GBK" w:cs="方正博雅刊宋_GBK" w:eastAsia="方正博雅刊宋_GBK" w:hAnsi="方正博雅刊宋_GBK"/>
          <w:sz w:val="21"/>
          <w:szCs w:val="21"/>
          <w:color w:val="auto"/>
        </w:rPr>
        <w:t xml:space="preserve"> 值的计算。事实上，这正是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作图，或者说计算机图像处理的基本原理。</w:t>
      </w:r>
    </w:p>
    <w:p>
      <w:pPr>
        <w:spacing w:after="0" w:line="145" w:lineRule="exact"/>
        <w:rPr>
          <w:rFonts w:ascii="方正博雅刊宋_GBK" w:cs="方正博雅刊宋_GBK" w:eastAsia="方正博雅刊宋_GBK" w:hAnsi="方正博雅刊宋_GBK"/>
          <w:sz w:val="21"/>
          <w:szCs w:val="21"/>
          <w:color w:val="auto"/>
        </w:rPr>
      </w:pPr>
    </w:p>
    <w:p>
      <w:pPr>
        <w:ind w:left="320" w:right="436" w:firstLine="420"/>
        <w:spacing w:after="0" w:line="349"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auto"/>
        </w:rPr>
        <w:t xml:space="preserve">遵循这样的模式，我们很容易想到一个最简单的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将全白的画面涂黑，只需要将所有 </w:t>
      </w:r>
      <w:r>
        <w:rPr>
          <w:rFonts w:ascii="Arial" w:cs="Arial" w:eastAsia="Arial" w:hAnsi="Arial"/>
          <w:sz w:val="21"/>
          <w:szCs w:val="21"/>
          <w:color w:val="auto"/>
        </w:rPr>
        <w:t>RGB</w:t>
      </w:r>
      <w:r>
        <w:rPr>
          <w:rFonts w:ascii="方正博雅刊宋_GBK" w:cs="方正博雅刊宋_GBK" w:eastAsia="方正博雅刊宋_GBK" w:hAnsi="方正博雅刊宋_GBK"/>
          <w:sz w:val="21"/>
          <w:szCs w:val="21"/>
          <w:color w:val="auto"/>
        </w:rPr>
        <w:t xml:space="preserve"> 像素值从（</w:t>
      </w:r>
      <w:r>
        <w:rPr>
          <w:rFonts w:ascii="Arial" w:cs="Arial" w:eastAsia="Arial" w:hAnsi="Arial"/>
          <w:sz w:val="21"/>
          <w:szCs w:val="21"/>
          <w:color w:val="auto"/>
        </w:rPr>
        <w:t>255,255,255</w:t>
      </w:r>
      <w:r>
        <w:rPr>
          <w:rFonts w:ascii="方正博雅刊宋_GBK" w:cs="方正博雅刊宋_GBK" w:eastAsia="方正博雅刊宋_GBK" w:hAnsi="方正博雅刊宋_GBK"/>
          <w:sz w:val="21"/>
          <w:szCs w:val="21"/>
          <w:color w:val="auto"/>
        </w:rPr>
        <w:t>）改成（</w:t>
      </w:r>
      <w:r>
        <w:rPr>
          <w:rFonts w:ascii="Arial" w:cs="Arial" w:eastAsia="Arial" w:hAnsi="Arial"/>
          <w:sz w:val="21"/>
          <w:szCs w:val="21"/>
          <w:color w:val="auto"/>
        </w:rPr>
        <w:t>0,0,0</w:t>
      </w:r>
      <w:r>
        <w:rPr>
          <w:rFonts w:ascii="方正博雅刊宋_GBK" w:cs="方正博雅刊宋_GBK" w:eastAsia="方正博雅刊宋_GBK" w:hAnsi="方正博雅刊宋_GBK"/>
          <w:sz w:val="21"/>
          <w:szCs w:val="21"/>
          <w:color w:val="auto"/>
        </w:rPr>
        <w:t xml:space="preserve">）！当然，这并不是后来令人惊艳的画作，也不是本书主要讨论的对象。但我们应该理解，计算机创造绘画的方式可以有很多种，比如基于规则去修改 </w:t>
      </w:r>
      <w:r>
        <w:rPr>
          <w:rFonts w:ascii="Arial" w:cs="Arial" w:eastAsia="Arial" w:hAnsi="Arial"/>
          <w:sz w:val="21"/>
          <w:szCs w:val="21"/>
          <w:color w:val="auto"/>
        </w:rPr>
        <w:t>RGB</w:t>
      </w:r>
      <w:r>
        <w:rPr>
          <w:rFonts w:ascii="方正博雅刊宋_GBK" w:cs="方正博雅刊宋_GBK" w:eastAsia="方正博雅刊宋_GBK" w:hAnsi="方正博雅刊宋_GBK"/>
          <w:sz w:val="21"/>
          <w:szCs w:val="21"/>
          <w:color w:val="auto"/>
        </w:rPr>
        <w:t xml:space="preserve"> 数值的图像生成（如改变图片的亮度、锐度等）、模拟人类绘画的笔触（如 </w:t>
      </w:r>
      <w:r>
        <w:rPr>
          <w:rFonts w:ascii="Arial" w:cs="Arial" w:eastAsia="Arial" w:hAnsi="Arial"/>
          <w:sz w:val="21"/>
          <w:szCs w:val="21"/>
          <w:color w:val="auto"/>
        </w:rPr>
        <w:t>Photoshop</w:t>
      </w:r>
      <w:r>
        <w:rPr>
          <w:rFonts w:ascii="方正博雅刊宋_GBK" w:cs="方正博雅刊宋_GBK" w:eastAsia="方正博雅刊宋_GBK" w:hAnsi="方正博雅刊宋_GBK"/>
          <w:sz w:val="21"/>
          <w:szCs w:val="21"/>
          <w:color w:val="auto"/>
        </w:rPr>
        <w:t xml:space="preserve"> 软件提供的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笔触</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效果）和其他绘画效果的算法，以及基于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深度学习技术的算法等。尽管这些算法的技术难度并不等价于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作图的效果，但更复杂的算法意味着可以创作更多样、更复杂的画作。因此，随着计算机算法和硬</w:t>
      </w:r>
    </w:p>
    <w:p>
      <w:pPr>
        <w:sectPr>
          <w:pgSz w:w="12080" w:h="14797" w:orient="portrait"/>
          <w:cols w:equalWidth="0" w:num="1">
            <w:col w:w="9196"/>
          </w:cols>
          <w:pgMar w:left="1440" w:top="1412" w:right="1440" w:bottom="671" w:gutter="0" w:footer="0" w:header="0"/>
        </w:sectPr>
      </w:pPr>
    </w:p>
    <w:p>
      <w:pPr>
        <w:spacing w:after="0" w:line="360"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2" w:name="page3"/>
    <w:bookmarkEnd w:id="2"/>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0"/>
          <w:szCs w:val="20"/>
          <w:color w:val="auto"/>
        </w:rPr>
      </w:pPr>
    </w:p>
    <w:p>
      <w:pPr>
        <w:spacing w:after="0" w:line="282" w:lineRule="exact"/>
        <w:rPr>
          <w:sz w:val="20"/>
          <w:szCs w:val="20"/>
          <w:color w:val="auto"/>
        </w:rPr>
      </w:pPr>
    </w:p>
    <w:p>
      <w:pPr>
        <w:jc w:val="both"/>
        <w:ind w:left="540" w:right="316"/>
        <w:spacing w:after="0" w:line="298" w:lineRule="exact"/>
        <w:rPr>
          <w:sz w:val="20"/>
          <w:szCs w:val="20"/>
          <w:color w:val="auto"/>
        </w:rPr>
      </w:pPr>
      <w:r>
        <w:rPr>
          <w:rFonts w:ascii="方正博雅刊宋_GBK" w:cs="方正博雅刊宋_GBK" w:eastAsia="方正博雅刊宋_GBK" w:hAnsi="方正博雅刊宋_GBK"/>
          <w:sz w:val="21"/>
          <w:szCs w:val="21"/>
          <w:color w:val="auto"/>
        </w:rPr>
        <w:t>件技术的迭代，</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作图的水准会不断提高。计算机的发展是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作图从早期雏形发展到当下惊人效果的根本动力。</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626110</wp:posOffset>
            </wp:positionV>
            <wp:extent cx="644525" cy="7588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44525" cy="758825"/>
                    </a:xfrm>
                    <a:prstGeom prst="rect">
                      <a:avLst/>
                    </a:prstGeom>
                    <a:noFill/>
                  </pic:spPr>
                </pic:pic>
              </a:graphicData>
            </a:graphic>
          </wp:anchor>
        </w:drawing>
        <w:drawing>
          <wp:anchor simplePos="0" relativeHeight="251657728" behindDoc="1" locked="0" layoutInCell="0" allowOverlap="1">
            <wp:simplePos x="0" y="0"/>
            <wp:positionH relativeFrom="column">
              <wp:posOffset>1328420</wp:posOffset>
            </wp:positionH>
            <wp:positionV relativeFrom="paragraph">
              <wp:posOffset>200025</wp:posOffset>
            </wp:positionV>
            <wp:extent cx="3326130" cy="18288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3326130" cy="1828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ind w:right="-223"/>
        <w:spacing w:after="0" w:line="214" w:lineRule="exact"/>
        <w:tabs>
          <w:tab w:leader="none" w:pos="180" w:val="left"/>
        </w:tabs>
        <w:rPr>
          <w:sz w:val="20"/>
          <w:szCs w:val="20"/>
          <w:color w:val="auto"/>
        </w:rPr>
      </w:pPr>
      <w:r>
        <w:rPr>
          <w:rFonts w:ascii="方正黑体_GBK" w:cs="方正黑体_GBK" w:eastAsia="方正黑体_GBK" w:hAnsi="方正黑体_GBK"/>
          <w:sz w:val="19"/>
          <w:szCs w:val="19"/>
          <w:color w:val="337F33"/>
        </w:rPr>
        <w:t>图1-1</w:t>
        <w:tab/>
        <w:t>图像中的RGB数值阵列示意图</w:t>
      </w:r>
    </w:p>
    <w:p>
      <w:pPr>
        <w:spacing w:after="0" w:line="302" w:lineRule="exact"/>
        <w:rPr>
          <w:sz w:val="20"/>
          <w:szCs w:val="20"/>
          <w:color w:val="auto"/>
        </w:rPr>
      </w:pPr>
    </w:p>
    <w:p>
      <w:pPr>
        <w:jc w:val="both"/>
        <w:ind w:left="540" w:right="31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 xml:space="preserve">一个公认的比较早期的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作图程序是 </w:t>
      </w:r>
      <w:r>
        <w:rPr>
          <w:rFonts w:ascii="Arial" w:cs="Arial" w:eastAsia="Arial" w:hAnsi="Arial"/>
          <w:sz w:val="21"/>
          <w:szCs w:val="21"/>
          <w:color w:val="auto"/>
        </w:rPr>
        <w:t>AARON</w:t>
      </w:r>
      <w:r>
        <w:rPr>
          <w:rFonts w:ascii="方正博雅刊宋_GBK" w:cs="方正博雅刊宋_GBK" w:eastAsia="方正博雅刊宋_GBK" w:hAnsi="方正博雅刊宋_GBK"/>
          <w:sz w:val="21"/>
          <w:szCs w:val="21"/>
          <w:color w:val="auto"/>
        </w:rPr>
        <w:t>，由英国的哈罗德</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科恩（</w:t>
      </w:r>
      <w:r>
        <w:rPr>
          <w:rFonts w:ascii="Arial" w:cs="Arial" w:eastAsia="Arial" w:hAnsi="Arial"/>
          <w:sz w:val="21"/>
          <w:szCs w:val="21"/>
          <w:color w:val="auto"/>
        </w:rPr>
        <w:t>Harold</w:t>
      </w:r>
      <w:r>
        <w:rPr>
          <w:rFonts w:ascii="方正博雅刊宋_GBK" w:cs="方正博雅刊宋_GBK" w:eastAsia="方正博雅刊宋_GBK" w:hAnsi="方正博雅刊宋_GBK"/>
          <w:sz w:val="21"/>
          <w:szCs w:val="21"/>
          <w:color w:val="auto"/>
        </w:rPr>
        <w:t xml:space="preserve"> </w:t>
      </w:r>
      <w:r>
        <w:rPr>
          <w:rFonts w:ascii="Arial" w:cs="Arial" w:eastAsia="Arial" w:hAnsi="Arial"/>
          <w:sz w:val="21"/>
          <w:szCs w:val="21"/>
          <w:color w:val="auto"/>
        </w:rPr>
        <w:t>Cohen</w:t>
      </w:r>
      <w:r>
        <w:rPr>
          <w:rFonts w:ascii="方正博雅刊宋_GBK" w:cs="方正博雅刊宋_GBK" w:eastAsia="方正博雅刊宋_GBK" w:hAnsi="方正博雅刊宋_GBK"/>
          <w:sz w:val="21"/>
          <w:szCs w:val="21"/>
          <w:color w:val="auto"/>
        </w:rPr>
        <w:t>）开发。这位著名的抽象画家在</w:t>
      </w:r>
      <w:r>
        <w:rPr>
          <w:rFonts w:ascii="Arial" w:cs="Arial" w:eastAsia="Arial" w:hAnsi="Arial"/>
          <w:sz w:val="21"/>
          <w:szCs w:val="21"/>
          <w:color w:val="auto"/>
        </w:rPr>
        <w:t xml:space="preserve"> 20 </w:t>
      </w:r>
      <w:r>
        <w:rPr>
          <w:rFonts w:ascii="方正博雅刊宋_GBK" w:cs="方正博雅刊宋_GBK" w:eastAsia="方正博雅刊宋_GBK" w:hAnsi="方正博雅刊宋_GBK"/>
          <w:sz w:val="21"/>
          <w:szCs w:val="21"/>
          <w:color w:val="auto"/>
        </w:rPr>
        <w:t>世纪</w:t>
      </w:r>
      <w:r>
        <w:rPr>
          <w:rFonts w:ascii="Arial" w:cs="Arial" w:eastAsia="Arial" w:hAnsi="Arial"/>
          <w:sz w:val="21"/>
          <w:szCs w:val="21"/>
          <w:color w:val="auto"/>
        </w:rPr>
        <w:t xml:space="preserve"> 60 </w:t>
      </w:r>
      <w:r>
        <w:rPr>
          <w:rFonts w:ascii="方正博雅刊宋_GBK" w:cs="方正博雅刊宋_GBK" w:eastAsia="方正博雅刊宋_GBK" w:hAnsi="方正博雅刊宋_GBK"/>
          <w:sz w:val="21"/>
          <w:szCs w:val="21"/>
          <w:color w:val="auto"/>
        </w:rPr>
        <w:t>年代末开始开发，随后在</w:t>
      </w:r>
      <w:r>
        <w:rPr>
          <w:rFonts w:ascii="Arial" w:cs="Arial" w:eastAsia="Arial" w:hAnsi="Arial"/>
          <w:sz w:val="21"/>
          <w:szCs w:val="21"/>
          <w:color w:val="auto"/>
        </w:rPr>
        <w:t xml:space="preserve"> 1973 </w:t>
      </w:r>
      <w:r>
        <w:rPr>
          <w:rFonts w:ascii="方正博雅刊宋_GBK" w:cs="方正博雅刊宋_GBK" w:eastAsia="方正博雅刊宋_GBK" w:hAnsi="方正博雅刊宋_GBK"/>
          <w:sz w:val="21"/>
          <w:szCs w:val="21"/>
          <w:color w:val="auto"/>
        </w:rPr>
        <w:t>年前往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-167005</wp:posOffset>
            </wp:positionV>
            <wp:extent cx="360045" cy="7200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-167005</wp:posOffset>
            </wp:positionV>
            <wp:extent cx="360045" cy="7200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3" w:lineRule="exact"/>
        <w:rPr>
          <w:sz w:val="20"/>
          <w:szCs w:val="20"/>
          <w:color w:val="auto"/>
        </w:rPr>
      </w:pPr>
    </w:p>
    <w:p>
      <w:pPr>
        <w:jc w:val="both"/>
        <w:ind w:left="540" w:right="316"/>
        <w:spacing w:after="0" w:line="334" w:lineRule="exact"/>
        <w:rPr>
          <w:sz w:val="20"/>
          <w:szCs w:val="20"/>
          <w:color w:val="auto"/>
        </w:rPr>
      </w:pPr>
      <w:r>
        <w:rPr>
          <w:rFonts w:ascii="方正博雅刊宋_GBK" w:cs="方正博雅刊宋_GBK" w:eastAsia="方正博雅刊宋_GBK" w:hAnsi="方正博雅刊宋_GBK"/>
          <w:sz w:val="21"/>
          <w:szCs w:val="21"/>
          <w:color w:val="auto"/>
        </w:rPr>
        <w:t xml:space="preserve">斯坦福大学人工智能实验室工作，并在此期间完成了 </w:t>
      </w:r>
      <w:r>
        <w:rPr>
          <w:rFonts w:ascii="Arial" w:cs="Arial" w:eastAsia="Arial" w:hAnsi="Arial"/>
          <w:sz w:val="21"/>
          <w:szCs w:val="21"/>
          <w:color w:val="auto"/>
        </w:rPr>
        <w:t>AARON</w:t>
      </w:r>
      <w:r>
        <w:rPr>
          <w:rFonts w:ascii="方正博雅刊宋_GBK" w:cs="方正博雅刊宋_GBK" w:eastAsia="方正博雅刊宋_GBK" w:hAnsi="方正博雅刊宋_GBK"/>
          <w:sz w:val="21"/>
          <w:szCs w:val="21"/>
          <w:color w:val="auto"/>
        </w:rPr>
        <w:t xml:space="preserve"> 的开发。该系统先创作简单的黑白图画线稿，再进行上色以完成图画。虽然 </w:t>
      </w:r>
      <w:r>
        <w:rPr>
          <w:rFonts w:ascii="Arial" w:cs="Arial" w:eastAsia="Arial" w:hAnsi="Arial"/>
          <w:sz w:val="21"/>
          <w:szCs w:val="21"/>
          <w:color w:val="auto"/>
        </w:rPr>
        <w:t>AARON</w:t>
      </w:r>
      <w:r>
        <w:rPr>
          <w:rFonts w:ascii="方正博雅刊宋_GBK" w:cs="方正博雅刊宋_GBK" w:eastAsia="方正博雅刊宋_GBK" w:hAnsi="方正博雅刊宋_GBK"/>
          <w:sz w:val="21"/>
          <w:szCs w:val="21"/>
          <w:color w:val="auto"/>
        </w:rPr>
        <w:t xml:space="preserve"> 生成的画作已经具备一些人类绘画的特征，但其本质上还是基于规则的绘画，是在特定的、预先构建好的知识框架下生成的，并且它所创作的画作质量距离今的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作图还有很大差距。</w:t>
      </w:r>
    </w:p>
    <w:p>
      <w:pPr>
        <w:spacing w:after="0" w:line="145" w:lineRule="exact"/>
        <w:rPr>
          <w:sz w:val="20"/>
          <w:szCs w:val="20"/>
          <w:color w:val="auto"/>
        </w:rPr>
      </w:pPr>
    </w:p>
    <w:p>
      <w:pPr>
        <w:jc w:val="both"/>
        <w:ind w:left="540" w:right="31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此后多年，</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作图领域一直没有太多突破，直到 </w:t>
      </w:r>
      <w:r>
        <w:rPr>
          <w:rFonts w:ascii="Arial" w:cs="Arial" w:eastAsia="Arial" w:hAnsi="Arial"/>
          <w:sz w:val="21"/>
          <w:szCs w:val="21"/>
          <w:color w:val="auto"/>
        </w:rPr>
        <w:t>2012</w:t>
      </w:r>
      <w:r>
        <w:rPr>
          <w:rFonts w:ascii="方正博雅刊宋_GBK" w:cs="方正博雅刊宋_GBK" w:eastAsia="方正博雅刊宋_GBK" w:hAnsi="方正博雅刊宋_GBK"/>
          <w:sz w:val="21"/>
          <w:szCs w:val="21"/>
          <w:color w:val="auto"/>
        </w:rPr>
        <w:t xml:space="preserve"> 年神经网络模型 </w:t>
      </w:r>
      <w:r>
        <w:rPr>
          <w:rFonts w:ascii="Arial" w:cs="Arial" w:eastAsia="Arial" w:hAnsi="Arial"/>
          <w:sz w:val="21"/>
          <w:szCs w:val="21"/>
          <w:color w:val="auto"/>
        </w:rPr>
        <w:t>AlexNet</w:t>
      </w:r>
      <w:r>
        <w:rPr>
          <w:rFonts w:ascii="方正博雅刊宋_GBK" w:cs="方正博雅刊宋_GBK" w:eastAsia="方正博雅刊宋_GBK" w:hAnsi="方正博雅刊宋_GBK"/>
          <w:sz w:val="21"/>
          <w:szCs w:val="21"/>
          <w:color w:val="auto"/>
        </w:rPr>
        <w:t xml:space="preserve"> 横空出世。</w:t>
      </w:r>
      <w:r>
        <w:rPr>
          <w:rFonts w:ascii="Arial" w:cs="Arial" w:eastAsia="Arial" w:hAnsi="Arial"/>
          <w:sz w:val="21"/>
          <w:szCs w:val="21"/>
          <w:color w:val="auto"/>
        </w:rPr>
        <w:t>AlexNet</w:t>
      </w:r>
      <w:r>
        <w:rPr>
          <w:rFonts w:ascii="方正博雅刊宋_GBK" w:cs="方正博雅刊宋_GBK" w:eastAsia="方正博雅刊宋_GBK" w:hAnsi="方正博雅刊宋_GBK"/>
          <w:sz w:val="21"/>
          <w:szCs w:val="21"/>
          <w:color w:val="auto"/>
        </w:rPr>
        <w:t xml:space="preserve"> 是辛顿（</w:t>
      </w:r>
      <w:r>
        <w:rPr>
          <w:rFonts w:ascii="Arial" w:cs="Arial" w:eastAsia="Arial" w:hAnsi="Arial"/>
          <w:sz w:val="21"/>
          <w:szCs w:val="21"/>
          <w:color w:val="auto"/>
        </w:rPr>
        <w:t>Hinton</w:t>
      </w:r>
      <w:r>
        <w:rPr>
          <w:rFonts w:ascii="方正博雅刊宋_GBK" w:cs="方正博雅刊宋_GBK" w:eastAsia="方正博雅刊宋_GBK" w:hAnsi="方正博雅刊宋_GBK"/>
          <w:sz w:val="21"/>
          <w:szCs w:val="21"/>
          <w:color w:val="auto"/>
        </w:rPr>
        <w:t>）和他的学生亚历克斯</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克里泽夫斯基（</w:t>
      </w:r>
      <w:r>
        <w:rPr>
          <w:rFonts w:ascii="Arial" w:cs="Arial" w:eastAsia="Arial" w:hAnsi="Arial"/>
          <w:sz w:val="21"/>
          <w:szCs w:val="21"/>
          <w:color w:val="auto"/>
        </w:rPr>
        <w:t>Alex</w:t>
      </w:r>
      <w:r>
        <w:rPr>
          <w:rFonts w:ascii="方正博雅刊宋_GBK" w:cs="方正博雅刊宋_GBK" w:eastAsia="方正博雅刊宋_GBK" w:hAnsi="方正博雅刊宋_GBK"/>
          <w:sz w:val="21"/>
          <w:szCs w:val="21"/>
          <w:color w:val="auto"/>
        </w:rPr>
        <w:t xml:space="preserve"> </w:t>
      </w:r>
      <w:r>
        <w:rPr>
          <w:rFonts w:ascii="Arial" w:cs="Arial" w:eastAsia="Arial" w:hAnsi="Arial"/>
          <w:sz w:val="21"/>
          <w:szCs w:val="21"/>
          <w:color w:val="auto"/>
        </w:rPr>
        <w:t>Krizhevsky</w:t>
      </w:r>
      <w:r>
        <w:rPr>
          <w:rFonts w:ascii="方正博雅刊宋_GBK" w:cs="方正博雅刊宋_GBK" w:eastAsia="方正博雅刊宋_GBK" w:hAnsi="方正博雅刊宋_GBK"/>
          <w:sz w:val="21"/>
          <w:szCs w:val="21"/>
          <w:color w:val="auto"/>
        </w:rPr>
        <w:t>）设计的，取得了</w:t>
      </w:r>
      <w:r>
        <w:rPr>
          <w:rFonts w:ascii="Arial" w:cs="Arial" w:eastAsia="Arial" w:hAnsi="Arial"/>
          <w:sz w:val="21"/>
          <w:szCs w:val="21"/>
          <w:color w:val="auto"/>
        </w:rPr>
        <w:t xml:space="preserve"> 2012 </w:t>
      </w:r>
      <w:r>
        <w:rPr>
          <w:rFonts w:ascii="方正博雅刊宋_GBK" w:cs="方正博雅刊宋_GBK" w:eastAsia="方正博雅刊宋_GBK" w:hAnsi="方正博雅刊宋_GBK"/>
          <w:sz w:val="21"/>
          <w:szCs w:val="21"/>
          <w:color w:val="auto"/>
        </w:rPr>
        <w:t>年</w:t>
      </w:r>
      <w:r>
        <w:rPr>
          <w:rFonts w:ascii="Arial" w:cs="Arial" w:eastAsia="Arial" w:hAnsi="Arial"/>
          <w:sz w:val="21"/>
          <w:szCs w:val="21"/>
          <w:color w:val="auto"/>
        </w:rPr>
        <w:t xml:space="preserve"> ImageNet </w:t>
      </w:r>
      <w:r>
        <w:rPr>
          <w:rFonts w:ascii="方正博雅刊宋_GBK" w:cs="方正博雅刊宋_GBK" w:eastAsia="方正博雅刊宋_GBK" w:hAnsi="方正博雅刊宋_GBK"/>
          <w:sz w:val="21"/>
          <w:szCs w:val="21"/>
          <w:color w:val="auto"/>
        </w:rPr>
        <w:t>图像分类竞赛冠军，这是神经网络模型</w:t>
      </w:r>
    </w:p>
    <w:p>
      <w:pPr>
        <w:spacing w:after="0" w:line="144" w:lineRule="exact"/>
        <w:rPr>
          <w:sz w:val="20"/>
          <w:szCs w:val="20"/>
          <w:color w:val="auto"/>
        </w:rPr>
      </w:pPr>
    </w:p>
    <w:p>
      <w:pPr>
        <w:jc w:val="both"/>
        <w:ind w:left="540" w:right="316"/>
        <w:spacing w:after="0" w:line="341" w:lineRule="exact"/>
        <w:rPr>
          <w:sz w:val="20"/>
          <w:szCs w:val="20"/>
          <w:color w:val="auto"/>
        </w:rPr>
      </w:pPr>
      <w:r>
        <w:rPr>
          <w:rFonts w:ascii="方正博雅刊宋_GBK" w:cs="方正博雅刊宋_GBK" w:eastAsia="方正博雅刊宋_GBK" w:hAnsi="方正博雅刊宋_GBK"/>
          <w:sz w:val="21"/>
          <w:szCs w:val="21"/>
          <w:color w:val="auto"/>
        </w:rPr>
        <w:t xml:space="preserve">第一次突破人工设计算法的性能。两年后，第一批真正意义上的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作图模型，对抗神经网络（</w:t>
      </w:r>
      <w:r>
        <w:rPr>
          <w:rFonts w:ascii="Arial" w:cs="Arial" w:eastAsia="Arial" w:hAnsi="Arial"/>
          <w:sz w:val="21"/>
          <w:szCs w:val="21"/>
          <w:color w:val="auto"/>
        </w:rPr>
        <w:t>Generative Adversarial Network</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GAN</w:t>
      </w:r>
      <w:r>
        <w:rPr>
          <w:rFonts w:ascii="方正博雅刊宋_GBK" w:cs="方正博雅刊宋_GBK" w:eastAsia="方正博雅刊宋_GBK" w:hAnsi="方正博雅刊宋_GBK"/>
          <w:sz w:val="21"/>
          <w:szCs w:val="21"/>
          <w:color w:val="auto"/>
        </w:rPr>
        <w:t>）被发明。</w:t>
      </w:r>
      <w:r>
        <w:rPr>
          <w:rFonts w:ascii="Arial" w:cs="Arial" w:eastAsia="Arial" w:hAnsi="Arial"/>
          <w:sz w:val="21"/>
          <w:szCs w:val="21"/>
          <w:color w:val="auto"/>
        </w:rPr>
        <w:t>GAN</w:t>
      </w:r>
      <w:r>
        <w:rPr>
          <w:rFonts w:ascii="方正博雅刊宋_GBK" w:cs="方正博雅刊宋_GBK" w:eastAsia="方正博雅刊宋_GBK" w:hAnsi="方正博雅刊宋_GBK"/>
          <w:sz w:val="21"/>
          <w:szCs w:val="21"/>
          <w:color w:val="auto"/>
        </w:rPr>
        <w:t xml:space="preserve"> 使用</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生成器</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来创建新图像，并使用</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鉴别器</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来决定哪些创建的图像被认为是成功的，通过类似</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左右手博弈</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的策略不断迭代学习如何创建优质的图像。至此，人类这才算是打开了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作图的大门，并依托对深度学习技术的研究不断深入摸索。</w:t>
      </w:r>
    </w:p>
    <w:p>
      <w:pPr>
        <w:spacing w:after="0" w:line="146" w:lineRule="exact"/>
        <w:rPr>
          <w:sz w:val="20"/>
          <w:szCs w:val="20"/>
          <w:color w:val="auto"/>
        </w:rPr>
      </w:pPr>
    </w:p>
    <w:p>
      <w:pPr>
        <w:jc w:val="both"/>
        <w:ind w:left="440" w:right="316" w:firstLine="525"/>
        <w:spacing w:after="0" w:line="335" w:lineRule="exact"/>
        <w:rPr>
          <w:sz w:val="20"/>
          <w:szCs w:val="20"/>
          <w:color w:val="auto"/>
        </w:rPr>
      </w:pPr>
      <w:r>
        <w:rPr>
          <w:rFonts w:ascii="方正博雅刊宋_GBK" w:cs="方正博雅刊宋_GBK" w:eastAsia="方正博雅刊宋_GBK" w:hAnsi="方正博雅刊宋_GBK"/>
          <w:sz w:val="21"/>
          <w:szCs w:val="21"/>
          <w:color w:val="auto"/>
        </w:rPr>
        <w:t xml:space="preserve">基于深度学习的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作图算法最早主要集中在底层视觉领域，例如超分辨率、图像恢复、去雨、去雾、去模糊、去噪、重建、风格化等。这些任务主要是针对 </w:t>
      </w:r>
      <w:r>
        <w:rPr>
          <w:rFonts w:ascii="Arial" w:cs="Arial" w:eastAsia="Arial" w:hAnsi="Arial"/>
          <w:sz w:val="21"/>
          <w:szCs w:val="21"/>
          <w:color w:val="auto"/>
        </w:rPr>
        <w:t>pixel-to-pixel</w:t>
      </w:r>
      <w:r>
        <w:rPr>
          <w:rFonts w:ascii="方正博雅刊宋_GBK" w:cs="方正博雅刊宋_GBK" w:eastAsia="方正博雅刊宋_GBK" w:hAnsi="方正博雅刊宋_GBK"/>
          <w:sz w:val="21"/>
          <w:szCs w:val="21"/>
          <w:color w:val="auto"/>
        </w:rPr>
        <w:t xml:space="preserve"> （像素级）的图像编辑，在视觉上取得惊艳的效果，容易引用到以手机为代表的消费级电子产品，一度吸引了人们的目光，此类技术也受到了相关厂商的热捧。后来随着计算机</w:t>
      </w:r>
    </w:p>
    <w:p>
      <w:pPr>
        <w:sectPr>
          <w:pgSz w:w="12080" w:h="14797" w:orient="portrait"/>
          <w:cols w:equalWidth="0" w:num="1">
            <w:col w:w="9196"/>
          </w:cols>
          <w:pgMar w:left="1440" w:top="1412" w:right="1440" w:bottom="671" w:gutter="0" w:footer="0" w:header="0"/>
        </w:sectPr>
      </w:pPr>
    </w:p>
    <w:p>
      <w:pPr>
        <w:spacing w:after="0" w:line="340"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3" w:name="page4"/>
    <w:bookmarkEnd w:id="3"/>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82" w:lineRule="exact"/>
        <w:rPr>
          <w:sz w:val="20"/>
          <w:szCs w:val="20"/>
          <w:color w:val="auto"/>
        </w:rPr>
      </w:pPr>
    </w:p>
    <w:p>
      <w:pPr>
        <w:jc w:val="both"/>
        <w:ind w:left="320" w:right="536"/>
        <w:spacing w:after="0" w:line="341" w:lineRule="exact"/>
        <w:rPr>
          <w:sz w:val="20"/>
          <w:szCs w:val="20"/>
          <w:color w:val="auto"/>
        </w:rPr>
      </w:pPr>
      <w:r>
        <w:rPr>
          <w:rFonts w:ascii="方正博雅刊宋_GBK" w:cs="方正博雅刊宋_GBK" w:eastAsia="方正博雅刊宋_GBK" w:hAnsi="方正博雅刊宋_GBK"/>
          <w:sz w:val="21"/>
          <w:szCs w:val="21"/>
          <w:color w:val="auto"/>
        </w:rPr>
        <w:t xml:space="preserve">视觉、多模态神经网络等技术的发展，又在视觉语义理解方面不断开拓发展。这些底层视觉和高层视觉共同孕育了更加复杂的图像生成技术。如图 </w:t>
      </w:r>
      <w:r>
        <w:rPr>
          <w:rFonts w:ascii="Arial" w:cs="Arial" w:eastAsia="Arial" w:hAnsi="Arial"/>
          <w:sz w:val="21"/>
          <w:szCs w:val="21"/>
          <w:color w:val="auto"/>
        </w:rPr>
        <w:t>1-2</w:t>
      </w:r>
      <w:r>
        <w:rPr>
          <w:rFonts w:ascii="方正博雅刊宋_GBK" w:cs="方正博雅刊宋_GBK" w:eastAsia="方正博雅刊宋_GBK" w:hAnsi="方正博雅刊宋_GBK"/>
          <w:sz w:val="21"/>
          <w:szCs w:val="21"/>
          <w:color w:val="auto"/>
        </w:rPr>
        <w:t xml:space="preserve"> 所示，</w:t>
      </w:r>
      <w:r>
        <w:rPr>
          <w:rFonts w:ascii="Arial" w:cs="Arial" w:eastAsia="Arial" w:hAnsi="Arial"/>
          <w:sz w:val="21"/>
          <w:szCs w:val="21"/>
          <w:color w:val="auto"/>
        </w:rPr>
        <w:t>4</w:t>
      </w:r>
      <w:r>
        <w:rPr>
          <w:rFonts w:ascii="方正博雅刊宋_GBK" w:cs="方正博雅刊宋_GBK" w:eastAsia="方正博雅刊宋_GBK" w:hAnsi="方正博雅刊宋_GBK"/>
          <w:sz w:val="21"/>
          <w:szCs w:val="21"/>
          <w:color w:val="auto"/>
        </w:rPr>
        <w:t xml:space="preserve"> 张图像展示了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生成的不同风格。在 </w:t>
      </w:r>
      <w:r>
        <w:rPr>
          <w:rFonts w:ascii="Arial" w:cs="Arial" w:eastAsia="Arial" w:hAnsi="Arial"/>
          <w:sz w:val="21"/>
          <w:szCs w:val="21"/>
          <w:color w:val="auto"/>
        </w:rPr>
        <w:t>2021</w:t>
      </w:r>
      <w:r>
        <w:rPr>
          <w:rFonts w:ascii="方正博雅刊宋_GBK" w:cs="方正博雅刊宋_GBK" w:eastAsia="方正博雅刊宋_GBK" w:hAnsi="方正博雅刊宋_GBK"/>
          <w:sz w:val="21"/>
          <w:szCs w:val="21"/>
          <w:color w:val="auto"/>
        </w:rPr>
        <w:t xml:space="preserve"> 年，</w:t>
      </w:r>
      <w:r>
        <w:rPr>
          <w:rFonts w:ascii="Arial" w:cs="Arial" w:eastAsia="Arial" w:hAnsi="Arial"/>
          <w:sz w:val="21"/>
          <w:szCs w:val="21"/>
          <w:color w:val="auto"/>
        </w:rPr>
        <w:t>“VQGAN</w:t>
      </w:r>
      <w:r>
        <w:rPr>
          <w:rFonts w:ascii="方正博雅刊宋_GBK" w:cs="方正博雅刊宋_GBK" w:eastAsia="方正博雅刊宋_GBK" w:hAnsi="方正博雅刊宋_GBK"/>
          <w:sz w:val="21"/>
          <w:szCs w:val="21"/>
          <w:color w:val="auto"/>
        </w:rPr>
        <w:t>（视觉生成模型）</w:t>
      </w:r>
      <w:r>
        <w:rPr>
          <w:rFonts w:ascii="Arial" w:cs="Arial" w:eastAsia="Arial" w:hAnsi="Arial"/>
          <w:sz w:val="21"/>
          <w:szCs w:val="21"/>
          <w:color w:val="auto"/>
        </w:rPr>
        <w:t>+CLIP</w:t>
      </w:r>
      <w:r>
        <w:rPr>
          <w:rFonts w:ascii="方正博雅刊宋_GBK" w:cs="方正博雅刊宋_GBK" w:eastAsia="方正博雅刊宋_GBK" w:hAnsi="方正博雅刊宋_GBK"/>
          <w:sz w:val="21"/>
          <w:szCs w:val="21"/>
          <w:color w:val="auto"/>
        </w:rPr>
        <w:t>（一种匹配图像和文本的预训练神经网络模型）</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的结合使用让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作图踏入新阶段，真正实现了较高质量的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输入文字生成图像</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，打破了两个内容模态之间的壁垒。</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-77470</wp:posOffset>
            </wp:positionV>
            <wp:extent cx="644525" cy="7588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644525" cy="758825"/>
                    </a:xfrm>
                    <a:prstGeom prst="rect">
                      <a:avLst/>
                    </a:prstGeom>
                    <a:noFill/>
                  </pic:spPr>
                </pic:pic>
              </a:graphicData>
            </a:graphic>
          </wp:anchor>
        </w:drawing>
        <w:drawing>
          <wp:anchor simplePos="0" relativeHeight="251657728" behindDoc="1" locked="0" layoutInCell="0" allowOverlap="1">
            <wp:simplePos x="0" y="0"/>
            <wp:positionH relativeFrom="column">
              <wp:posOffset>1003935</wp:posOffset>
            </wp:positionH>
            <wp:positionV relativeFrom="paragraph">
              <wp:posOffset>165100</wp:posOffset>
            </wp:positionV>
            <wp:extent cx="3687445" cy="17773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3687445" cy="1777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jc w:val="center"/>
        <w:ind w:right="336"/>
        <w:spacing w:after="0" w:line="282" w:lineRule="exact"/>
        <w:rPr>
          <w:sz w:val="20"/>
          <w:szCs w:val="20"/>
          <w:color w:val="auto"/>
        </w:rPr>
      </w:pPr>
      <w:r>
        <w:rPr>
          <w:rFonts w:ascii="Arial Unicode MS" w:cs="Arial Unicode MS" w:eastAsia="Arial Unicode MS" w:hAnsi="Arial Unicode MS"/>
          <w:sz w:val="21"/>
          <w:szCs w:val="21"/>
          <w:color w:val="auto"/>
        </w:rPr>
        <w:t>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-16510</wp:posOffset>
            </wp:positionV>
            <wp:extent cx="360045" cy="7200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-16510</wp:posOffset>
            </wp:positionV>
            <wp:extent cx="360045" cy="7200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64" w:lineRule="exact"/>
        <w:rPr>
          <w:sz w:val="20"/>
          <w:szCs w:val="20"/>
          <w:color w:val="auto"/>
        </w:rPr>
      </w:pPr>
    </w:p>
    <w:p>
      <w:pPr>
        <w:ind w:left="2680"/>
        <w:spacing w:after="0" w:line="183" w:lineRule="exact"/>
        <w:tabs>
          <w:tab w:leader="none" w:pos="5660" w:val="left"/>
        </w:tabs>
        <w:rPr>
          <w:sz w:val="20"/>
          <w:szCs w:val="20"/>
          <w:color w:val="auto"/>
        </w:rPr>
      </w:pPr>
      <w:r>
        <w:rPr>
          <w:rFonts w:ascii="方正书宋_GBK" w:cs="方正书宋_GBK" w:eastAsia="方正书宋_GBK" w:hAnsi="方正书宋_GBK"/>
          <w:sz w:val="15"/>
          <w:szCs w:val="15"/>
          <w:color w:val="337F33"/>
        </w:rPr>
        <w:t>（</w:t>
      </w:r>
      <w:r>
        <w:rPr>
          <w:rFonts w:ascii="Times New Roman" w:cs="Times New Roman" w:eastAsia="Times New Roman" w:hAnsi="Times New Roman"/>
          <w:sz w:val="15"/>
          <w:szCs w:val="15"/>
          <w:color w:val="337F33"/>
        </w:rPr>
        <w:t>a</w:t>
      </w:r>
      <w:r>
        <w:rPr>
          <w:rFonts w:ascii="方正书宋_GBK" w:cs="方正书宋_GBK" w:eastAsia="方正书宋_GBK" w:hAnsi="方正书宋_GBK"/>
          <w:sz w:val="15"/>
          <w:szCs w:val="15"/>
          <w:color w:val="337F33"/>
        </w:rPr>
        <w:t>）</w:t>
      </w:r>
      <w:r>
        <w:rPr>
          <w:sz w:val="20"/>
          <w:szCs w:val="20"/>
          <w:color w:val="auto"/>
        </w:rPr>
        <w:tab/>
      </w:r>
      <w:r>
        <w:rPr>
          <w:rFonts w:ascii="方正书宋_GBK" w:cs="方正书宋_GBK" w:eastAsia="方正书宋_GBK" w:hAnsi="方正书宋_GBK"/>
          <w:sz w:val="14"/>
          <w:szCs w:val="14"/>
          <w:color w:val="337F33"/>
        </w:rPr>
        <w:t>（</w:t>
      </w:r>
      <w:r>
        <w:rPr>
          <w:rFonts w:ascii="Times New Roman" w:cs="Times New Roman" w:eastAsia="Times New Roman" w:hAnsi="Times New Roman"/>
          <w:sz w:val="14"/>
          <w:szCs w:val="14"/>
          <w:color w:val="337F33"/>
        </w:rPr>
        <w:t>b</w:t>
      </w:r>
      <w:r>
        <w:rPr>
          <w:rFonts w:ascii="方正书宋_GBK" w:cs="方正书宋_GBK" w:eastAsia="方正书宋_GBK" w:hAnsi="方正书宋_GBK"/>
          <w:sz w:val="14"/>
          <w:szCs w:val="14"/>
          <w:color w:val="337F33"/>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1003935</wp:posOffset>
            </wp:positionH>
            <wp:positionV relativeFrom="paragraph">
              <wp:posOffset>120015</wp:posOffset>
            </wp:positionV>
            <wp:extent cx="3687445" cy="17773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3687445" cy="1777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336"/>
        <w:spacing w:after="0" w:line="282" w:lineRule="exact"/>
        <w:rPr>
          <w:sz w:val="20"/>
          <w:szCs w:val="20"/>
          <w:color w:val="auto"/>
        </w:rPr>
      </w:pPr>
      <w:r>
        <w:rPr>
          <w:rFonts w:ascii="Arial Unicode MS" w:cs="Arial Unicode MS" w:eastAsia="Arial Unicode MS" w:hAnsi="Arial Unicode MS"/>
          <w:sz w:val="21"/>
          <w:szCs w:val="21"/>
          <w:color w:val="auto"/>
        </w:rPr>
        <w:t> </w:t>
      </w:r>
    </w:p>
    <w:p>
      <w:pPr>
        <w:spacing w:after="0" w:line="84" w:lineRule="exact"/>
        <w:rPr>
          <w:sz w:val="20"/>
          <w:szCs w:val="20"/>
          <w:color w:val="auto"/>
        </w:rPr>
      </w:pPr>
    </w:p>
    <w:p>
      <w:pPr>
        <w:ind w:left="2680"/>
        <w:spacing w:after="0" w:line="183" w:lineRule="exact"/>
        <w:tabs>
          <w:tab w:leader="none" w:pos="5660" w:val="left"/>
        </w:tabs>
        <w:rPr>
          <w:sz w:val="20"/>
          <w:szCs w:val="20"/>
          <w:color w:val="auto"/>
        </w:rPr>
      </w:pPr>
      <w:r>
        <w:rPr>
          <w:rFonts w:ascii="方正书宋_GBK" w:cs="方正书宋_GBK" w:eastAsia="方正书宋_GBK" w:hAnsi="方正书宋_GBK"/>
          <w:sz w:val="15"/>
          <w:szCs w:val="15"/>
          <w:color w:val="337F33"/>
        </w:rPr>
        <w:t>（</w:t>
      </w:r>
      <w:r>
        <w:rPr>
          <w:rFonts w:ascii="Times New Roman" w:cs="Times New Roman" w:eastAsia="Times New Roman" w:hAnsi="Times New Roman"/>
          <w:sz w:val="15"/>
          <w:szCs w:val="15"/>
          <w:color w:val="337F33"/>
        </w:rPr>
        <w:t>c</w:t>
      </w:r>
      <w:r>
        <w:rPr>
          <w:rFonts w:ascii="方正书宋_GBK" w:cs="方正书宋_GBK" w:eastAsia="方正书宋_GBK" w:hAnsi="方正书宋_GBK"/>
          <w:sz w:val="15"/>
          <w:szCs w:val="15"/>
          <w:color w:val="337F33"/>
        </w:rPr>
        <w:t>）</w:t>
      </w:r>
      <w:r>
        <w:rPr>
          <w:sz w:val="20"/>
          <w:szCs w:val="20"/>
          <w:color w:val="auto"/>
        </w:rPr>
        <w:tab/>
      </w:r>
      <w:r>
        <w:rPr>
          <w:rFonts w:ascii="方正书宋_GBK" w:cs="方正书宋_GBK" w:eastAsia="方正书宋_GBK" w:hAnsi="方正书宋_GBK"/>
          <w:sz w:val="14"/>
          <w:szCs w:val="14"/>
          <w:color w:val="337F33"/>
        </w:rPr>
        <w:t>（</w:t>
      </w:r>
      <w:r>
        <w:rPr>
          <w:rFonts w:ascii="Times New Roman" w:cs="Times New Roman" w:eastAsia="Times New Roman" w:hAnsi="Times New Roman"/>
          <w:sz w:val="14"/>
          <w:szCs w:val="14"/>
          <w:color w:val="337F33"/>
        </w:rPr>
        <w:t>d</w:t>
      </w:r>
      <w:r>
        <w:rPr>
          <w:rFonts w:ascii="方正书宋_GBK" w:cs="方正书宋_GBK" w:eastAsia="方正书宋_GBK" w:hAnsi="方正书宋_GBK"/>
          <w:sz w:val="14"/>
          <w:szCs w:val="14"/>
          <w:color w:val="337F33"/>
        </w:rPr>
        <w:t>）</w:t>
      </w:r>
    </w:p>
    <w:p>
      <w:pPr>
        <w:spacing w:after="0" w:line="123" w:lineRule="exact"/>
        <w:rPr>
          <w:sz w:val="20"/>
          <w:szCs w:val="20"/>
          <w:color w:val="auto"/>
        </w:rPr>
      </w:pPr>
    </w:p>
    <w:p>
      <w:pPr>
        <w:jc w:val="center"/>
        <w:ind w:right="216"/>
        <w:spacing w:after="0" w:line="214" w:lineRule="exact"/>
        <w:tabs>
          <w:tab w:leader="none" w:pos="180" w:val="left"/>
        </w:tabs>
        <w:rPr>
          <w:sz w:val="20"/>
          <w:szCs w:val="20"/>
          <w:color w:val="auto"/>
        </w:rPr>
      </w:pPr>
      <w:r>
        <w:rPr>
          <w:rFonts w:ascii="方正黑体_GBK" w:cs="方正黑体_GBK" w:eastAsia="方正黑体_GBK" w:hAnsi="方正黑体_GBK"/>
          <w:sz w:val="19"/>
          <w:szCs w:val="19"/>
          <w:color w:val="337F33"/>
        </w:rPr>
        <w:t>图1-2</w:t>
        <w:tab/>
        <w:t>AI生成的不同风格的图像</w:t>
      </w:r>
    </w:p>
    <w:p>
      <w:pPr>
        <w:spacing w:after="0" w:line="245" w:lineRule="exact"/>
        <w:rPr>
          <w:sz w:val="20"/>
          <w:szCs w:val="20"/>
          <w:color w:val="auto"/>
        </w:rPr>
      </w:pPr>
    </w:p>
    <w:p>
      <w:pPr>
        <w:ind w:left="300" w:right="436" w:firstLine="440"/>
        <w:spacing w:after="0" w:line="342" w:lineRule="exact"/>
        <w:rPr>
          <w:sz w:val="20"/>
          <w:szCs w:val="20"/>
          <w:color w:val="auto"/>
        </w:rPr>
      </w:pPr>
      <w:r>
        <w:rPr>
          <w:rFonts w:ascii="方正博雅刊宋_GBK" w:cs="方正博雅刊宋_GBK" w:eastAsia="方正博雅刊宋_GBK" w:hAnsi="方正博雅刊宋_GBK"/>
          <w:sz w:val="21"/>
          <w:szCs w:val="21"/>
          <w:color w:val="auto"/>
        </w:rPr>
        <w:t xml:space="preserve">尽管 </w:t>
      </w:r>
      <w:r>
        <w:rPr>
          <w:rFonts w:ascii="Arial" w:cs="Arial" w:eastAsia="Arial" w:hAnsi="Arial"/>
          <w:sz w:val="21"/>
          <w:szCs w:val="21"/>
          <w:color w:val="auto"/>
        </w:rPr>
        <w:t>GAN</w:t>
      </w:r>
      <w:r>
        <w:rPr>
          <w:rFonts w:ascii="方正博雅刊宋_GBK" w:cs="方正博雅刊宋_GBK" w:eastAsia="方正博雅刊宋_GBK" w:hAnsi="方正博雅刊宋_GBK"/>
          <w:sz w:val="21"/>
          <w:szCs w:val="21"/>
          <w:color w:val="auto"/>
        </w:rPr>
        <w:t xml:space="preserve"> 覆盖了大部分图像生成的领域，但科学的进步似乎不甘其独占鳌头。 </w:t>
      </w:r>
      <w:r>
        <w:rPr>
          <w:rFonts w:ascii="Arial" w:cs="Arial" w:eastAsia="Arial" w:hAnsi="Arial"/>
          <w:sz w:val="21"/>
          <w:szCs w:val="21"/>
          <w:color w:val="auto"/>
        </w:rPr>
        <w:t xml:space="preserve">2019 </w:t>
      </w:r>
      <w:r>
        <w:rPr>
          <w:rFonts w:ascii="方正博雅刊宋_GBK" w:cs="方正博雅刊宋_GBK" w:eastAsia="方正博雅刊宋_GBK" w:hAnsi="方正博雅刊宋_GBK"/>
          <w:sz w:val="21"/>
          <w:szCs w:val="21"/>
          <w:color w:val="auto"/>
        </w:rPr>
        <w:t>年，加州大学伯克利分校的研究人员发表了一篇名为</w:t>
      </w:r>
      <w:r>
        <w:rPr>
          <w:rFonts w:ascii="Arial" w:cs="Arial" w:eastAsia="Arial" w:hAnsi="Arial"/>
          <w:sz w:val="21"/>
          <w:szCs w:val="21"/>
          <w:color w:val="auto"/>
        </w:rPr>
        <w:t xml:space="preserve"> </w:t>
      </w:r>
      <w:r>
        <w:rPr>
          <w:rFonts w:ascii="方正博雅刊宋_GBK" w:cs="方正博雅刊宋_GBK" w:eastAsia="方正博雅刊宋_GBK" w:hAnsi="方正博雅刊宋_GBK"/>
          <w:sz w:val="21"/>
          <w:szCs w:val="21"/>
          <w:i w:val="1"/>
          <w:iCs w:val="1"/>
          <w:color w:val="auto"/>
        </w:rPr>
        <w:t>Denoising Diffusion</w:t>
      </w:r>
      <w:r>
        <w:rPr>
          <w:rFonts w:ascii="Arial" w:cs="Arial" w:eastAsia="Arial" w:hAnsi="Arial"/>
          <w:sz w:val="21"/>
          <w:szCs w:val="21"/>
          <w:color w:val="auto"/>
        </w:rPr>
        <w:t xml:space="preserve"> </w:t>
      </w:r>
      <w:r>
        <w:rPr>
          <w:rFonts w:ascii="方正博雅刊宋_GBK" w:cs="方正博雅刊宋_GBK" w:eastAsia="方正博雅刊宋_GBK" w:hAnsi="方正博雅刊宋_GBK"/>
          <w:sz w:val="21"/>
          <w:szCs w:val="21"/>
          <w:i w:val="1"/>
          <w:iCs w:val="1"/>
          <w:color w:val="auto"/>
        </w:rPr>
        <w:t>Probabilistic Models</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DDPM</w:t>
      </w:r>
      <w:r>
        <w:rPr>
          <w:rFonts w:ascii="方正博雅刊宋_GBK" w:cs="方正博雅刊宋_GBK" w:eastAsia="方正博雅刊宋_GBK" w:hAnsi="方正博雅刊宋_GBK"/>
          <w:sz w:val="21"/>
          <w:szCs w:val="21"/>
          <w:color w:val="auto"/>
        </w:rPr>
        <w:t>，去噪扩散概率模型）的论文，模型出色的性能迅速掀起了一波研究扩散模型的热潮。</w:t>
      </w:r>
      <w:r>
        <w:rPr>
          <w:rFonts w:ascii="Arial" w:cs="Arial" w:eastAsia="Arial" w:hAnsi="Arial"/>
          <w:sz w:val="21"/>
          <w:szCs w:val="21"/>
          <w:color w:val="auto"/>
        </w:rPr>
        <w:t>2021</w:t>
      </w:r>
      <w:r>
        <w:rPr>
          <w:rFonts w:ascii="方正博雅刊宋_GBK" w:cs="方正博雅刊宋_GBK" w:eastAsia="方正博雅刊宋_GBK" w:hAnsi="方正博雅刊宋_GBK"/>
          <w:sz w:val="21"/>
          <w:szCs w:val="21"/>
          <w:color w:val="auto"/>
        </w:rPr>
        <w:t xml:space="preserve"> 年，德国慕尼黑工业大学发表了著名的 </w:t>
      </w:r>
      <w:r>
        <w:rPr>
          <w:rFonts w:ascii="Arial" w:cs="Arial" w:eastAsia="Arial" w:hAnsi="Arial"/>
          <w:sz w:val="21"/>
          <w:szCs w:val="21"/>
          <w:color w:val="auto"/>
        </w:rPr>
        <w:t>Latent</w:t>
      </w:r>
      <w:r>
        <w:rPr>
          <w:rFonts w:ascii="方正博雅刊宋_GBK" w:cs="方正博雅刊宋_GBK" w:eastAsia="方正博雅刊宋_GBK" w:hAnsi="方正博雅刊宋_GBK"/>
          <w:sz w:val="21"/>
          <w:szCs w:val="21"/>
          <w:color w:val="auto"/>
        </w:rPr>
        <w:t xml:space="preserve"> </w:t>
      </w:r>
      <w:r>
        <w:rPr>
          <w:rFonts w:ascii="Arial" w:cs="Arial" w:eastAsia="Arial" w:hAnsi="Arial"/>
          <w:sz w:val="21"/>
          <w:szCs w:val="21"/>
          <w:color w:val="auto"/>
        </w:rPr>
        <w:t>Diffusion Model</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LDM</w:t>
      </w:r>
      <w:r>
        <w:rPr>
          <w:rFonts w:ascii="方正博雅刊宋_GBK" w:cs="方正博雅刊宋_GBK" w:eastAsia="方正博雅刊宋_GBK" w:hAnsi="方正博雅刊宋_GBK"/>
          <w:sz w:val="21"/>
          <w:szCs w:val="21"/>
          <w:color w:val="auto"/>
        </w:rPr>
        <w:t>），这就是之后风靡全球的</w:t>
      </w:r>
      <w:r>
        <w:rPr>
          <w:rFonts w:ascii="Arial" w:cs="Arial" w:eastAsia="Arial" w:hAnsi="Arial"/>
          <w:sz w:val="21"/>
          <w:szCs w:val="21"/>
          <w:color w:val="auto"/>
        </w:rPr>
        <w:t xml:space="preserve"> Stable Diffusion </w:t>
      </w:r>
      <w:r>
        <w:rPr>
          <w:rFonts w:ascii="方正博雅刊宋_GBK" w:cs="方正博雅刊宋_GBK" w:eastAsia="方正博雅刊宋_GBK" w:hAnsi="方正博雅刊宋_GBK"/>
          <w:sz w:val="21"/>
          <w:szCs w:val="21"/>
          <w:color w:val="auto"/>
        </w:rPr>
        <w:t>的前身。至此，</w:t>
      </w:r>
      <w:r>
        <w:rPr>
          <w:rFonts w:ascii="Arial" w:cs="Arial" w:eastAsia="Arial" w:hAnsi="Arial"/>
          <w:sz w:val="21"/>
          <w:szCs w:val="21"/>
          <w:color w:val="auto"/>
        </w:rPr>
        <w:t>AI</w:t>
      </w:r>
    </w:p>
    <w:p>
      <w:pPr>
        <w:spacing w:after="0" w:line="127" w:lineRule="exact"/>
        <w:rPr>
          <w:sz w:val="20"/>
          <w:szCs w:val="20"/>
          <w:color w:val="auto"/>
        </w:rPr>
      </w:pPr>
    </w:p>
    <w:p>
      <w:pPr>
        <w:ind w:left="320"/>
        <w:spacing w:after="0" w:line="244" w:lineRule="exact"/>
        <w:rPr>
          <w:sz w:val="20"/>
          <w:szCs w:val="20"/>
          <w:color w:val="auto"/>
        </w:rPr>
      </w:pPr>
      <w:r>
        <w:rPr>
          <w:rFonts w:ascii="方正博雅刊宋_GBK" w:cs="方正博雅刊宋_GBK" w:eastAsia="方正博雅刊宋_GBK" w:hAnsi="方正博雅刊宋_GBK"/>
          <w:sz w:val="21"/>
          <w:szCs w:val="21"/>
          <w:color w:val="auto"/>
        </w:rPr>
        <w:t>作图的两大利器</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对抗神经网络和扩散模型，都已经准备就绪，而这些年中，深度学</w:t>
      </w:r>
    </w:p>
    <w:p>
      <w:pPr>
        <w:sectPr>
          <w:pgSz w:w="12080" w:h="14797" w:orient="portrait"/>
          <w:cols w:equalWidth="0" w:num="1">
            <w:col w:w="9196"/>
          </w:cols>
          <w:pgMar w:left="1440" w:top="1412" w:right="1440" w:bottom="671" w:gutter="0" w:footer="0" w:header="0"/>
        </w:sectPr>
      </w:pPr>
    </w:p>
    <w:p>
      <w:pPr>
        <w:spacing w:after="0" w:line="317"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4" w:name="page5"/>
    <w:bookmarkEnd w:id="4"/>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0"/>
          <w:szCs w:val="20"/>
          <w:color w:val="auto"/>
        </w:rPr>
      </w:pPr>
    </w:p>
    <w:p>
      <w:pPr>
        <w:spacing w:after="0" w:line="282" w:lineRule="exact"/>
        <w:rPr>
          <w:sz w:val="20"/>
          <w:szCs w:val="20"/>
          <w:color w:val="auto"/>
        </w:rPr>
      </w:pPr>
    </w:p>
    <w:p>
      <w:pPr>
        <w:jc w:val="both"/>
        <w:ind w:left="540" w:right="316"/>
        <w:spacing w:after="0" w:line="298" w:lineRule="exact"/>
        <w:rPr>
          <w:sz w:val="20"/>
          <w:szCs w:val="20"/>
          <w:color w:val="auto"/>
        </w:rPr>
      </w:pPr>
      <w:r>
        <w:rPr>
          <w:rFonts w:ascii="方正博雅刊宋_GBK" w:cs="方正博雅刊宋_GBK" w:eastAsia="方正博雅刊宋_GBK" w:hAnsi="方正博雅刊宋_GBK"/>
          <w:sz w:val="21"/>
          <w:szCs w:val="21"/>
          <w:color w:val="auto"/>
        </w:rPr>
        <w:t>习底层算法、计算框架、硬件设备也在不断迭代，为最后的临门一脚做足了准备。</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作图爆发的前夜似乎就在此刻，然而飞速发展的科技根本不会停留片刻。</w:t>
      </w:r>
    </w:p>
    <w:p>
      <w:pPr>
        <w:spacing w:after="0" w:line="363" w:lineRule="exact"/>
        <w:rPr>
          <w:sz w:val="20"/>
          <w:szCs w:val="20"/>
          <w:color w:val="auto"/>
        </w:rPr>
      </w:pPr>
    </w:p>
    <w:p>
      <w:pPr>
        <w:ind w:left="540"/>
        <w:spacing w:after="0" w:line="287" w:lineRule="exact"/>
        <w:tabs>
          <w:tab w:leader="none" w:pos="1380" w:val="left"/>
        </w:tabs>
        <w:rPr>
          <w:sz w:val="20"/>
          <w:szCs w:val="20"/>
          <w:color w:val="auto"/>
        </w:rPr>
      </w:pPr>
      <w:r>
        <w:rPr>
          <w:rFonts w:ascii="方正兰亭黑_GBK" w:cs="方正兰亭黑_GBK" w:eastAsia="方正兰亭黑_GBK" w:hAnsi="方正兰亭黑_GBK"/>
          <w:sz w:val="25"/>
          <w:szCs w:val="25"/>
          <w:color w:val="337F33"/>
        </w:rPr>
        <w:t>1.1.2</w:t>
        <w:tab/>
        <w:t>里程碑式的2022年</w:t>
      </w:r>
    </w:p>
    <w:p>
      <w:pPr>
        <w:spacing w:after="0" w:line="228" w:lineRule="exact"/>
        <w:rPr>
          <w:sz w:val="20"/>
          <w:szCs w:val="20"/>
          <w:color w:val="auto"/>
        </w:rPr>
      </w:pPr>
    </w:p>
    <w:p>
      <w:pPr>
        <w:jc w:val="both"/>
        <w:ind w:left="540" w:right="316" w:firstLine="420"/>
        <w:spacing w:after="0" w:line="350" w:lineRule="exact"/>
        <w:rPr>
          <w:sz w:val="20"/>
          <w:szCs w:val="20"/>
          <w:color w:val="auto"/>
        </w:rPr>
      </w:pPr>
      <w:r>
        <w:rPr>
          <w:rFonts w:ascii="方正博雅刊宋_GBK" w:cs="方正博雅刊宋_GBK" w:eastAsia="方正博雅刊宋_GBK" w:hAnsi="方正博雅刊宋_GBK"/>
          <w:sz w:val="21"/>
          <w:szCs w:val="21"/>
          <w:color w:val="auto"/>
        </w:rPr>
        <w:t xml:space="preserve">时不我待，只争朝夕！ </w:t>
      </w:r>
      <w:r>
        <w:rPr>
          <w:rFonts w:ascii="Arial" w:cs="Arial" w:eastAsia="Arial" w:hAnsi="Arial"/>
          <w:sz w:val="21"/>
          <w:szCs w:val="21"/>
          <w:color w:val="auto"/>
        </w:rPr>
        <w:t>LDM</w:t>
      </w:r>
      <w:r>
        <w:rPr>
          <w:rFonts w:ascii="方正博雅刊宋_GBK" w:cs="方正博雅刊宋_GBK" w:eastAsia="方正博雅刊宋_GBK" w:hAnsi="方正博雅刊宋_GBK"/>
          <w:sz w:val="21"/>
          <w:szCs w:val="21"/>
          <w:color w:val="auto"/>
        </w:rPr>
        <w:t xml:space="preserve"> 的论文于 </w:t>
      </w:r>
      <w:r>
        <w:rPr>
          <w:rFonts w:ascii="Arial" w:cs="Arial" w:eastAsia="Arial" w:hAnsi="Arial"/>
          <w:sz w:val="21"/>
          <w:szCs w:val="21"/>
          <w:color w:val="auto"/>
        </w:rPr>
        <w:t>2021</w:t>
      </w:r>
      <w:r>
        <w:rPr>
          <w:rFonts w:ascii="方正博雅刊宋_GBK" w:cs="方正博雅刊宋_GBK" w:eastAsia="方正博雅刊宋_GBK" w:hAnsi="方正博雅刊宋_GBK"/>
          <w:sz w:val="21"/>
          <w:szCs w:val="21"/>
          <w:color w:val="auto"/>
        </w:rPr>
        <w:t xml:space="preserve"> 年上线，</w:t>
      </w:r>
      <w:r>
        <w:rPr>
          <w:rFonts w:ascii="Arial" w:cs="Arial" w:eastAsia="Arial" w:hAnsi="Arial"/>
          <w:sz w:val="21"/>
          <w:szCs w:val="21"/>
          <w:color w:val="auto"/>
        </w:rPr>
        <w:t>2022</w:t>
      </w:r>
      <w:r>
        <w:rPr>
          <w:rFonts w:ascii="方正博雅刊宋_GBK" w:cs="方正博雅刊宋_GBK" w:eastAsia="方正博雅刊宋_GBK" w:hAnsi="方正博雅刊宋_GBK"/>
          <w:sz w:val="21"/>
          <w:szCs w:val="21"/>
          <w:color w:val="auto"/>
        </w:rPr>
        <w:t xml:space="preserve"> 年正式发表于计算机视觉顶级学术会议 </w:t>
      </w:r>
      <w:r>
        <w:rPr>
          <w:rFonts w:ascii="Arial" w:cs="Arial" w:eastAsia="Arial" w:hAnsi="Arial"/>
          <w:sz w:val="21"/>
          <w:szCs w:val="21"/>
          <w:color w:val="auto"/>
        </w:rPr>
        <w:t>CVPR 2022</w:t>
      </w:r>
      <w:r>
        <w:rPr>
          <w:rFonts w:ascii="方正博雅刊宋_GBK" w:cs="方正博雅刊宋_GBK" w:eastAsia="方正博雅刊宋_GBK" w:hAnsi="方正博雅刊宋_GBK"/>
          <w:sz w:val="21"/>
          <w:szCs w:val="21"/>
          <w:color w:val="auto"/>
        </w:rPr>
        <w:t xml:space="preserve">，但更多的论文和基于 </w:t>
      </w:r>
      <w:r>
        <w:rPr>
          <w:rFonts w:ascii="Arial" w:cs="Arial" w:eastAsia="Arial" w:hAnsi="Arial"/>
          <w:sz w:val="21"/>
          <w:szCs w:val="21"/>
          <w:color w:val="auto"/>
        </w:rPr>
        <w:t>LDM</w:t>
      </w:r>
      <w:r>
        <w:rPr>
          <w:rFonts w:ascii="方正博雅刊宋_GBK" w:cs="方正博雅刊宋_GBK" w:eastAsia="方正博雅刊宋_GBK" w:hAnsi="方正博雅刊宋_GBK"/>
          <w:sz w:val="21"/>
          <w:szCs w:val="21"/>
          <w:color w:val="auto"/>
        </w:rPr>
        <w:t xml:space="preserve"> 的产品已呈争先恐后之势！ </w:t>
      </w:r>
      <w:r>
        <w:rPr>
          <w:rFonts w:ascii="Arial" w:cs="Arial" w:eastAsia="Arial" w:hAnsi="Arial"/>
          <w:sz w:val="21"/>
          <w:szCs w:val="21"/>
          <w:color w:val="auto"/>
        </w:rPr>
        <w:t>2021</w:t>
      </w:r>
      <w:r>
        <w:rPr>
          <w:rFonts w:ascii="方正博雅刊宋_GBK" w:cs="方正博雅刊宋_GBK" w:eastAsia="方正博雅刊宋_GBK" w:hAnsi="方正博雅刊宋_GBK"/>
          <w:sz w:val="21"/>
          <w:szCs w:val="21"/>
          <w:color w:val="auto"/>
        </w:rPr>
        <w:t xml:space="preserve"> 年，</w:t>
      </w:r>
      <w:r>
        <w:rPr>
          <w:rFonts w:ascii="Arial" w:cs="Arial" w:eastAsia="Arial" w:hAnsi="Arial"/>
          <w:sz w:val="21"/>
          <w:szCs w:val="21"/>
          <w:color w:val="auto"/>
        </w:rPr>
        <w:t>DALL·E</w:t>
      </w:r>
      <w:r>
        <w:rPr>
          <w:rFonts w:ascii="方正博雅刊宋_GBK" w:cs="方正博雅刊宋_GBK" w:eastAsia="方正博雅刊宋_GBK" w:hAnsi="方正博雅刊宋_GBK"/>
          <w:sz w:val="21"/>
          <w:szCs w:val="21"/>
          <w:color w:val="auto"/>
        </w:rPr>
        <w:t xml:space="preserve"> 模型震撼上线。它是知名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公司 </w:t>
      </w:r>
      <w:r>
        <w:rPr>
          <w:rFonts w:ascii="Arial" w:cs="Arial" w:eastAsia="Arial" w:hAnsi="Arial"/>
          <w:sz w:val="21"/>
          <w:szCs w:val="21"/>
          <w:color w:val="auto"/>
        </w:rPr>
        <w:t>OpenAI</w:t>
      </w:r>
      <w:r>
        <w:rPr>
          <w:rFonts w:ascii="方正博雅刊宋_GBK" w:cs="方正博雅刊宋_GBK" w:eastAsia="方正博雅刊宋_GBK" w:hAnsi="方正博雅刊宋_GBK"/>
          <w:sz w:val="21"/>
          <w:szCs w:val="21"/>
          <w:color w:val="auto"/>
        </w:rPr>
        <w:t xml:space="preserve"> 基于大语言模型 </w:t>
      </w:r>
      <w:r>
        <w:rPr>
          <w:rFonts w:ascii="Arial" w:cs="Arial" w:eastAsia="Arial" w:hAnsi="Arial"/>
          <w:sz w:val="21"/>
          <w:szCs w:val="21"/>
          <w:color w:val="auto"/>
        </w:rPr>
        <w:t>GPT-3</w:t>
      </w:r>
      <w:r>
        <w:rPr>
          <w:rFonts w:ascii="方正博雅刊宋_GBK" w:cs="方正博雅刊宋_GBK" w:eastAsia="方正博雅刊宋_GBK" w:hAnsi="方正博雅刊宋_GBK"/>
          <w:sz w:val="21"/>
          <w:szCs w:val="21"/>
          <w:color w:val="auto"/>
        </w:rPr>
        <w:t xml:space="preserve">（其后续产品 </w:t>
      </w:r>
      <w:r>
        <w:rPr>
          <w:rFonts w:ascii="Arial" w:cs="Arial" w:eastAsia="Arial" w:hAnsi="Arial"/>
          <w:sz w:val="21"/>
          <w:szCs w:val="21"/>
          <w:color w:val="auto"/>
        </w:rPr>
        <w:t>ChatGPT</w:t>
      </w:r>
      <w:r>
        <w:rPr>
          <w:rFonts w:ascii="方正博雅刊宋_GBK" w:cs="方正博雅刊宋_GBK" w:eastAsia="方正博雅刊宋_GBK" w:hAnsi="方正博雅刊宋_GBK"/>
          <w:sz w:val="21"/>
          <w:szCs w:val="21"/>
          <w:color w:val="auto"/>
        </w:rPr>
        <w:t xml:space="preserve"> 是 </w:t>
      </w:r>
      <w:r>
        <w:rPr>
          <w:rFonts w:ascii="Arial" w:cs="Arial" w:eastAsia="Arial" w:hAnsi="Arial"/>
          <w:sz w:val="21"/>
          <w:szCs w:val="21"/>
          <w:color w:val="auto"/>
        </w:rPr>
        <w:t>2022</w:t>
      </w:r>
      <w:r>
        <w:rPr>
          <w:rFonts w:ascii="方正博雅刊宋_GBK" w:cs="方正博雅刊宋_GBK" w:eastAsia="方正博雅刊宋_GBK" w:hAnsi="方正博雅刊宋_GBK"/>
          <w:sz w:val="21"/>
          <w:szCs w:val="21"/>
          <w:color w:val="auto"/>
        </w:rPr>
        <w:t xml:space="preserve"> 年自然语言处理的现象级产品）开发的一种新型神经网络，可以从文字说明直接生成图像，突破了传统图像模型和语义模型的边界。</w:t>
      </w:r>
      <w:r>
        <w:rPr>
          <w:rFonts w:ascii="Arial" w:cs="Arial" w:eastAsia="Arial" w:hAnsi="Arial"/>
          <w:sz w:val="21"/>
          <w:szCs w:val="21"/>
          <w:color w:val="auto"/>
        </w:rPr>
        <w:t>2022</w:t>
      </w:r>
      <w:r>
        <w:rPr>
          <w:rFonts w:ascii="方正博雅刊宋_GBK" w:cs="方正博雅刊宋_GBK" w:eastAsia="方正博雅刊宋_GBK" w:hAnsi="方正博雅刊宋_GBK"/>
          <w:sz w:val="21"/>
          <w:szCs w:val="21"/>
          <w:color w:val="auto"/>
        </w:rPr>
        <w:t xml:space="preserve"> 年 </w:t>
      </w:r>
      <w:r>
        <w:rPr>
          <w:rFonts w:ascii="Arial" w:cs="Arial" w:eastAsia="Arial" w:hAnsi="Arial"/>
          <w:sz w:val="21"/>
          <w:szCs w:val="21"/>
          <w:color w:val="auto"/>
        </w:rPr>
        <w:t>2</w:t>
      </w:r>
      <w:r>
        <w:rPr>
          <w:rFonts w:ascii="方正博雅刊宋_GBK" w:cs="方正博雅刊宋_GBK" w:eastAsia="方正博雅刊宋_GBK" w:hAnsi="方正博雅刊宋_GBK"/>
          <w:sz w:val="21"/>
          <w:szCs w:val="21"/>
          <w:color w:val="auto"/>
        </w:rPr>
        <w:t xml:space="preserve"> 月，</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作图的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文本到图像</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转换产品 </w:t>
      </w:r>
      <w:r>
        <w:rPr>
          <w:rFonts w:ascii="Arial" w:cs="Arial" w:eastAsia="Arial" w:hAnsi="Arial"/>
          <w:sz w:val="21"/>
          <w:szCs w:val="21"/>
          <w:color w:val="auto"/>
        </w:rPr>
        <w:t>Disco Diffusion</w:t>
      </w:r>
      <w:r>
        <w:rPr>
          <w:rFonts w:ascii="方正博雅刊宋_GBK" w:cs="方正博雅刊宋_GBK" w:eastAsia="方正博雅刊宋_GBK" w:hAnsi="方正博雅刊宋_GBK"/>
          <w:sz w:val="21"/>
          <w:szCs w:val="21"/>
          <w:color w:val="auto"/>
        </w:rPr>
        <w:t xml:space="preserve"> 正式上线。两个月后，</w:t>
      </w:r>
      <w:r>
        <w:rPr>
          <w:rFonts w:ascii="Arial" w:cs="Arial" w:eastAsia="Arial" w:hAnsi="Arial"/>
          <w:sz w:val="21"/>
          <w:szCs w:val="21"/>
          <w:color w:val="auto"/>
        </w:rPr>
        <w:t>OpenAI</w:t>
      </w:r>
      <w:r>
        <w:rPr>
          <w:rFonts w:ascii="方正博雅刊宋_GBK" w:cs="方正博雅刊宋_GBK" w:eastAsia="方正博雅刊宋_GBK" w:hAnsi="方正博雅刊宋_GBK"/>
          <w:sz w:val="21"/>
          <w:szCs w:val="21"/>
          <w:color w:val="auto"/>
        </w:rPr>
        <w:t xml:space="preserve"> 宣布开放同类产品 </w:t>
      </w:r>
      <w:r>
        <w:rPr>
          <w:rFonts w:ascii="Arial" w:cs="Arial" w:eastAsia="Arial" w:hAnsi="Arial"/>
          <w:sz w:val="21"/>
          <w:szCs w:val="21"/>
          <w:color w:val="auto"/>
        </w:rPr>
        <w:t>DALL·E 2</w:t>
      </w:r>
      <w:r>
        <w:rPr>
          <w:rFonts w:ascii="方正博雅刊宋_GBK" w:cs="方正博雅刊宋_GBK" w:eastAsia="方正博雅刊宋_GBK" w:hAnsi="方正博雅刊宋_GBK"/>
          <w:sz w:val="21"/>
          <w:szCs w:val="21"/>
          <w:color w:val="auto"/>
        </w:rPr>
        <w:t xml:space="preserve"> ；当月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宣布开始产品内测。</w:t>
      </w:r>
      <w:r>
        <w:rPr>
          <w:rFonts w:ascii="Arial" w:cs="Arial" w:eastAsia="Arial" w:hAnsi="Arial"/>
          <w:sz w:val="21"/>
          <w:szCs w:val="21"/>
          <w:color w:val="auto"/>
        </w:rPr>
        <w:t>2022</w:t>
      </w:r>
      <w:r>
        <w:rPr>
          <w:rFonts w:ascii="方正博雅刊宋_GBK" w:cs="方正博雅刊宋_GBK" w:eastAsia="方正博雅刊宋_GBK" w:hAnsi="方正博雅刊宋_GBK"/>
          <w:sz w:val="21"/>
          <w:szCs w:val="21"/>
          <w:color w:val="auto"/>
        </w:rPr>
        <w:t xml:space="preserve"> 年 </w:t>
      </w:r>
      <w:r>
        <w:rPr>
          <w:rFonts w:ascii="Arial" w:cs="Arial" w:eastAsia="Arial" w:hAnsi="Arial"/>
          <w:sz w:val="21"/>
          <w:szCs w:val="21"/>
          <w:color w:val="auto"/>
        </w:rPr>
        <w:t>7</w:t>
      </w:r>
      <w:r>
        <w:rPr>
          <w:rFonts w:ascii="方正博雅刊宋_GBK" w:cs="方正博雅刊宋_GBK" w:eastAsia="方正博雅刊宋_GBK" w:hAnsi="方正博雅刊宋_GBK"/>
          <w:sz w:val="21"/>
          <w:szCs w:val="21"/>
          <w:color w:val="auto"/>
        </w:rPr>
        <w:t xml:space="preserve"> 月，</w:t>
      </w:r>
      <w:r>
        <w:rPr>
          <w:rFonts w:ascii="Arial" w:cs="Arial" w:eastAsia="Arial" w:hAnsi="Arial"/>
          <w:sz w:val="21"/>
          <w:szCs w:val="21"/>
          <w:color w:val="auto"/>
        </w:rPr>
        <w:t>Stable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-1482725</wp:posOffset>
            </wp:positionV>
            <wp:extent cx="644525" cy="7588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124" w:lineRule="exact"/>
        <w:rPr>
          <w:sz w:val="20"/>
          <w:szCs w:val="20"/>
          <w:color w:val="auto"/>
        </w:rPr>
      </w:pPr>
    </w:p>
    <w:p>
      <w:pPr>
        <w:ind w:left="540" w:right="216"/>
        <w:spacing w:after="0" w:line="298" w:lineRule="exact"/>
        <w:rPr>
          <w:sz w:val="20"/>
          <w:szCs w:val="20"/>
          <w:color w:val="auto"/>
        </w:rPr>
      </w:pPr>
      <w:r>
        <w:rPr>
          <w:rFonts w:ascii="Arial" w:cs="Arial" w:eastAsia="Arial" w:hAnsi="Arial"/>
          <w:sz w:val="21"/>
          <w:szCs w:val="21"/>
          <w:color w:val="auto"/>
        </w:rPr>
        <w:t xml:space="preserve">Diffusion </w:t>
      </w:r>
      <w:r>
        <w:rPr>
          <w:rFonts w:ascii="方正博雅刊宋_GBK" w:cs="方正博雅刊宋_GBK" w:eastAsia="方正博雅刊宋_GBK" w:hAnsi="方正博雅刊宋_GBK"/>
          <w:sz w:val="21"/>
          <w:szCs w:val="21"/>
          <w:color w:val="auto"/>
        </w:rPr>
        <w:t>横空出世，由于其开源特性可以接受全球网友贡献的特定模型（又称</w:t>
      </w:r>
      <w:r>
        <w:rPr>
          <w:rFonts w:ascii="Arial" w:cs="Arial" w:eastAsia="Arial" w:hAnsi="Arial"/>
          <w:sz w:val="21"/>
          <w:szCs w:val="21"/>
          <w:color w:val="auto"/>
        </w:rPr>
        <w:t xml:space="preserve"> LoRA</w:t>
      </w:r>
      <w:r>
        <w:rPr>
          <w:rFonts w:ascii="方正博雅刊宋_GBK" w:cs="方正博雅刊宋_GBK" w:eastAsia="方正博雅刊宋_GBK" w:hAnsi="方正博雅刊宋_GBK"/>
          <w:sz w:val="21"/>
          <w:szCs w:val="21"/>
          <w:color w:val="auto"/>
        </w:rPr>
        <w:t>），使其可以实现的功能更加广泛。</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48895</wp:posOffset>
            </wp:positionV>
            <wp:extent cx="360045" cy="7200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48895</wp:posOffset>
            </wp:positionV>
            <wp:extent cx="360045" cy="7200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4" w:lineRule="exact"/>
        <w:rPr>
          <w:sz w:val="20"/>
          <w:szCs w:val="20"/>
          <w:color w:val="auto"/>
        </w:rPr>
      </w:pPr>
    </w:p>
    <w:p>
      <w:pPr>
        <w:jc w:val="both"/>
        <w:ind w:left="540" w:right="316" w:firstLine="420"/>
        <w:spacing w:after="0" w:line="342" w:lineRule="exact"/>
        <w:rPr>
          <w:sz w:val="20"/>
          <w:szCs w:val="20"/>
          <w:color w:val="auto"/>
        </w:rPr>
      </w:pPr>
      <w:r>
        <w:rPr>
          <w:rFonts w:ascii="方正博雅刊宋_GBK" w:cs="方正博雅刊宋_GBK" w:eastAsia="方正博雅刊宋_GBK" w:hAnsi="方正博雅刊宋_GBK"/>
          <w:sz w:val="21"/>
          <w:szCs w:val="21"/>
          <w:color w:val="auto"/>
        </w:rPr>
        <w:t xml:space="preserve">除了技术的进步和新产品发布，媒体在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作图爆发的过程中也起着推波助澜的作用。</w:t>
      </w:r>
      <w:r>
        <w:rPr>
          <w:rFonts w:ascii="Arial" w:cs="Arial" w:eastAsia="Arial" w:hAnsi="Arial"/>
          <w:sz w:val="21"/>
          <w:szCs w:val="21"/>
          <w:color w:val="auto"/>
        </w:rPr>
        <w:t>2022</w:t>
      </w:r>
      <w:r>
        <w:rPr>
          <w:rFonts w:ascii="方正博雅刊宋_GBK" w:cs="方正博雅刊宋_GBK" w:eastAsia="方正博雅刊宋_GBK" w:hAnsi="方正博雅刊宋_GBK"/>
          <w:sz w:val="21"/>
          <w:szCs w:val="21"/>
          <w:color w:val="auto"/>
        </w:rPr>
        <w:t xml:space="preserve"> 年 </w:t>
      </w:r>
      <w:r>
        <w:rPr>
          <w:rFonts w:ascii="Arial" w:cs="Arial" w:eastAsia="Arial" w:hAnsi="Arial"/>
          <w:sz w:val="21"/>
          <w:szCs w:val="21"/>
          <w:color w:val="auto"/>
        </w:rPr>
        <w:t>6</w:t>
      </w:r>
      <w:r>
        <w:rPr>
          <w:rFonts w:ascii="方正博雅刊宋_GBK" w:cs="方正博雅刊宋_GBK" w:eastAsia="方正博雅刊宋_GBK" w:hAnsi="方正博雅刊宋_GBK"/>
          <w:sz w:val="21"/>
          <w:szCs w:val="21"/>
          <w:color w:val="auto"/>
        </w:rPr>
        <w:t xml:space="preserve"> 月 </w:t>
      </w:r>
      <w:r>
        <w:rPr>
          <w:rFonts w:ascii="Arial" w:cs="Arial" w:eastAsia="Arial" w:hAnsi="Arial"/>
          <w:sz w:val="21"/>
          <w:szCs w:val="21"/>
          <w:color w:val="auto"/>
        </w:rPr>
        <w:t>11</w:t>
      </w:r>
      <w:r>
        <w:rPr>
          <w:rFonts w:ascii="方正博雅刊宋_GBK" w:cs="方正博雅刊宋_GBK" w:eastAsia="方正博雅刊宋_GBK" w:hAnsi="方正博雅刊宋_GBK"/>
          <w:sz w:val="21"/>
          <w:szCs w:val="21"/>
          <w:color w:val="auto"/>
        </w:rPr>
        <w:t xml:space="preserve"> 日，《经济学人》杂志选择用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生成的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绘图作为当期杂志的封面，</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作图由此进入主流媒体视野。</w:t>
      </w:r>
      <w:r>
        <w:rPr>
          <w:rFonts w:ascii="Arial" w:cs="Arial" w:eastAsia="Arial" w:hAnsi="Arial"/>
          <w:sz w:val="21"/>
          <w:szCs w:val="21"/>
          <w:color w:val="auto"/>
        </w:rPr>
        <w:t>2022</w:t>
      </w:r>
      <w:r>
        <w:rPr>
          <w:rFonts w:ascii="方正博雅刊宋_GBK" w:cs="方正博雅刊宋_GBK" w:eastAsia="方正博雅刊宋_GBK" w:hAnsi="方正博雅刊宋_GBK"/>
          <w:sz w:val="21"/>
          <w:szCs w:val="21"/>
          <w:color w:val="auto"/>
        </w:rPr>
        <w:t xml:space="preserve"> 年 </w:t>
      </w:r>
      <w:r>
        <w:rPr>
          <w:rFonts w:ascii="Arial" w:cs="Arial" w:eastAsia="Arial" w:hAnsi="Arial"/>
          <w:sz w:val="21"/>
          <w:szCs w:val="21"/>
          <w:color w:val="auto"/>
        </w:rPr>
        <w:t>8</w:t>
      </w:r>
      <w:r>
        <w:rPr>
          <w:rFonts w:ascii="方正博雅刊宋_GBK" w:cs="方正博雅刊宋_GBK" w:eastAsia="方正博雅刊宋_GBK" w:hAnsi="方正博雅刊宋_GBK"/>
          <w:sz w:val="21"/>
          <w:szCs w:val="21"/>
          <w:color w:val="auto"/>
        </w:rPr>
        <w:t xml:space="preserve"> 月，一幅由网名为 </w:t>
      </w:r>
      <w:r>
        <w:rPr>
          <w:rFonts w:ascii="Arial" w:cs="Arial" w:eastAsia="Arial" w:hAnsi="Arial"/>
          <w:sz w:val="21"/>
          <w:szCs w:val="21"/>
          <w:color w:val="auto"/>
        </w:rPr>
        <w:t>Sincarnate</w:t>
      </w:r>
      <w:r>
        <w:rPr>
          <w:rFonts w:ascii="方正博雅刊宋_GBK" w:cs="方正博雅刊宋_GBK" w:eastAsia="方正博雅刊宋_GBK" w:hAnsi="方正博雅刊宋_GBK"/>
          <w:sz w:val="21"/>
          <w:szCs w:val="21"/>
          <w:color w:val="auto"/>
        </w:rPr>
        <w:t xml:space="preserve"> 的用户使用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生成的画作《太空歌剧院》，在美国科罗拉多州博览会夺得 </w:t>
      </w:r>
      <w:r>
        <w:rPr>
          <w:rFonts w:ascii="Arial" w:cs="Arial" w:eastAsia="Arial" w:hAnsi="Arial"/>
          <w:sz w:val="21"/>
          <w:szCs w:val="21"/>
          <w:color w:val="auto"/>
        </w:rPr>
        <w:t>Fine Arts</w:t>
      </w:r>
      <w:r>
        <w:rPr>
          <w:rFonts w:ascii="方正博雅刊宋_GBK" w:cs="方正博雅刊宋_GBK" w:eastAsia="方正博雅刊宋_GBK" w:hAnsi="方正博雅刊宋_GBK"/>
          <w:sz w:val="21"/>
          <w:szCs w:val="21"/>
          <w:color w:val="auto"/>
        </w:rPr>
        <w:t xml:space="preserve"> </w:t>
      </w:r>
      <w:r>
        <w:rPr>
          <w:rFonts w:ascii="Arial" w:cs="Arial" w:eastAsia="Arial" w:hAnsi="Arial"/>
          <w:sz w:val="21"/>
          <w:szCs w:val="21"/>
          <w:color w:val="auto"/>
        </w:rPr>
        <w:t xml:space="preserve">Exhibition </w:t>
      </w:r>
      <w:r>
        <w:rPr>
          <w:rFonts w:ascii="方正博雅刊宋_GBK" w:cs="方正博雅刊宋_GBK" w:eastAsia="方正博雅刊宋_GBK" w:hAnsi="方正博雅刊宋_GBK"/>
          <w:sz w:val="21"/>
          <w:szCs w:val="21"/>
          <w:color w:val="auto"/>
        </w:rPr>
        <w:t>数字艺术首奖。一位专家得出结论：</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人工智能艺术现在已经无处不在，甚至连</w:t>
      </w:r>
    </w:p>
    <w:p>
      <w:pPr>
        <w:spacing w:after="0" w:line="144" w:lineRule="exact"/>
        <w:rPr>
          <w:sz w:val="20"/>
          <w:szCs w:val="20"/>
          <w:color w:val="auto"/>
        </w:rPr>
      </w:pPr>
    </w:p>
    <w:p>
      <w:pPr>
        <w:jc w:val="both"/>
        <w:ind w:left="540" w:right="316"/>
        <w:spacing w:after="0" w:line="322" w:lineRule="exact"/>
        <w:rPr>
          <w:sz w:val="20"/>
          <w:szCs w:val="20"/>
          <w:color w:val="auto"/>
        </w:rPr>
      </w:pPr>
      <w:r>
        <w:rPr>
          <w:rFonts w:ascii="方正博雅刊宋_GBK" w:cs="方正博雅刊宋_GBK" w:eastAsia="方正博雅刊宋_GBK" w:hAnsi="方正博雅刊宋_GBK"/>
          <w:sz w:val="20"/>
          <w:szCs w:val="20"/>
          <w:color w:val="auto"/>
        </w:rPr>
        <w:t>专家都不知道这意味着什么。</w:t>
      </w:r>
      <w:r>
        <w:rPr>
          <w:rFonts w:ascii="Arial" w:cs="Arial" w:eastAsia="Arial" w:hAnsi="Arial"/>
          <w:sz w:val="20"/>
          <w:szCs w:val="20"/>
          <w:color w:val="auto"/>
        </w:rPr>
        <w:t>”</w:t>
      </w:r>
      <w:r>
        <w:rPr>
          <w:rFonts w:ascii="方正博雅刊宋_GBK" w:cs="方正博雅刊宋_GBK" w:eastAsia="方正博雅刊宋_GBK" w:hAnsi="方正博雅刊宋_GBK"/>
          <w:sz w:val="20"/>
          <w:szCs w:val="20"/>
          <w:color w:val="auto"/>
        </w:rPr>
        <w:t xml:space="preserve">有人认为 </w:t>
      </w:r>
      <w:r>
        <w:rPr>
          <w:rFonts w:ascii="Arial" w:cs="Arial" w:eastAsia="Arial" w:hAnsi="Arial"/>
          <w:sz w:val="20"/>
          <w:szCs w:val="20"/>
          <w:color w:val="auto"/>
        </w:rPr>
        <w:t>AI</w:t>
      </w:r>
      <w:r>
        <w:rPr>
          <w:rFonts w:ascii="方正博雅刊宋_GBK" w:cs="方正博雅刊宋_GBK" w:eastAsia="方正博雅刊宋_GBK" w:hAnsi="方正博雅刊宋_GBK"/>
          <w:sz w:val="20"/>
          <w:szCs w:val="20"/>
          <w:color w:val="auto"/>
        </w:rPr>
        <w:t xml:space="preserve"> 会推动艺术的繁荣，有人则对 </w:t>
      </w:r>
      <w:r>
        <w:rPr>
          <w:rFonts w:ascii="Arial" w:cs="Arial" w:eastAsia="Arial" w:hAnsi="Arial"/>
          <w:sz w:val="20"/>
          <w:szCs w:val="20"/>
          <w:color w:val="auto"/>
        </w:rPr>
        <w:t>AI</w:t>
      </w:r>
      <w:r>
        <w:rPr>
          <w:rFonts w:ascii="方正博雅刊宋_GBK" w:cs="方正博雅刊宋_GBK" w:eastAsia="方正博雅刊宋_GBK" w:hAnsi="方正博雅刊宋_GBK"/>
          <w:sz w:val="20"/>
          <w:szCs w:val="20"/>
          <w:color w:val="auto"/>
        </w:rPr>
        <w:t xml:space="preserve"> 冲击传统艺术领域感到担忧，还有人则对 </w:t>
      </w:r>
      <w:r>
        <w:rPr>
          <w:rFonts w:ascii="Arial" w:cs="Arial" w:eastAsia="Arial" w:hAnsi="Arial"/>
          <w:sz w:val="20"/>
          <w:szCs w:val="20"/>
          <w:color w:val="auto"/>
        </w:rPr>
        <w:t>AI</w:t>
      </w:r>
      <w:r>
        <w:rPr>
          <w:rFonts w:ascii="方正博雅刊宋_GBK" w:cs="方正博雅刊宋_GBK" w:eastAsia="方正博雅刊宋_GBK" w:hAnsi="方正博雅刊宋_GBK"/>
          <w:sz w:val="20"/>
          <w:szCs w:val="20"/>
          <w:color w:val="auto"/>
        </w:rPr>
        <w:t xml:space="preserve"> 增强人类的艺术创作能力满怀憧憬。总之，</w:t>
      </w:r>
      <w:r>
        <w:rPr>
          <w:rFonts w:ascii="Arial" w:cs="Arial" w:eastAsia="Arial" w:hAnsi="Arial"/>
          <w:sz w:val="20"/>
          <w:szCs w:val="20"/>
          <w:color w:val="auto"/>
        </w:rPr>
        <w:t>AI</w:t>
      </w:r>
      <w:r>
        <w:rPr>
          <w:rFonts w:ascii="方正博雅刊宋_GBK" w:cs="方正博雅刊宋_GBK" w:eastAsia="方正博雅刊宋_GBK" w:hAnsi="方正博雅刊宋_GBK"/>
          <w:sz w:val="20"/>
          <w:szCs w:val="20"/>
          <w:color w:val="auto"/>
        </w:rPr>
        <w:t xml:space="preserve"> 艺术创作开始脱离学术界的小圈子，逐渐进入我们的日常生活。它迅速占领各大社交网络榜首，以至于</w:t>
      </w:r>
    </w:p>
    <w:p>
      <w:pPr>
        <w:spacing w:after="0" w:line="128" w:lineRule="exact"/>
        <w:rPr>
          <w:sz w:val="20"/>
          <w:szCs w:val="20"/>
          <w:color w:val="auto"/>
        </w:rPr>
      </w:pPr>
    </w:p>
    <w:p>
      <w:pPr>
        <w:ind w:left="540"/>
        <w:spacing w:after="0" w:line="244" w:lineRule="exact"/>
        <w:rPr>
          <w:sz w:val="20"/>
          <w:szCs w:val="20"/>
          <w:color w:val="auto"/>
        </w:rPr>
      </w:pPr>
      <w:r>
        <w:rPr>
          <w:rFonts w:ascii="Arial" w:cs="Arial" w:eastAsia="Arial" w:hAnsi="Arial"/>
          <w:sz w:val="21"/>
          <w:szCs w:val="21"/>
          <w:color w:val="auto"/>
          <w:w w:val="99"/>
        </w:rPr>
        <w:t xml:space="preserve">AI </w:t>
      </w:r>
      <w:r>
        <w:rPr>
          <w:rFonts w:ascii="方正博雅刊宋_GBK" w:cs="方正博雅刊宋_GBK" w:eastAsia="方正博雅刊宋_GBK" w:hAnsi="方正博雅刊宋_GBK"/>
          <w:sz w:val="21"/>
          <w:szCs w:val="21"/>
          <w:color w:val="auto"/>
          <w:w w:val="99"/>
        </w:rPr>
        <w:t>画作在社交媒体中渗透的速度令人</w:t>
      </w:r>
      <w:r>
        <w:rPr>
          <w:rFonts w:ascii="Arial" w:cs="Arial" w:eastAsia="Arial" w:hAnsi="Arial"/>
          <w:sz w:val="21"/>
          <w:szCs w:val="21"/>
          <w:color w:val="auto"/>
          <w:w w:val="99"/>
        </w:rPr>
        <w:t>“</w:t>
      </w:r>
      <w:r>
        <w:rPr>
          <w:rFonts w:ascii="方正博雅刊宋_GBK" w:cs="方正博雅刊宋_GBK" w:eastAsia="方正博雅刊宋_GBK" w:hAnsi="方正博雅刊宋_GBK"/>
          <w:sz w:val="21"/>
          <w:szCs w:val="21"/>
          <w:color w:val="auto"/>
          <w:w w:val="99"/>
        </w:rPr>
        <w:t>难以接受</w:t>
      </w:r>
      <w:r>
        <w:rPr>
          <w:rFonts w:ascii="Arial" w:cs="Arial" w:eastAsia="Arial" w:hAnsi="Arial"/>
          <w:sz w:val="21"/>
          <w:szCs w:val="21"/>
          <w:color w:val="auto"/>
          <w:w w:val="99"/>
        </w:rPr>
        <w:t>”</w:t>
      </w:r>
      <w:r>
        <w:rPr>
          <w:rFonts w:ascii="方正博雅刊宋_GBK" w:cs="方正博雅刊宋_GBK" w:eastAsia="方正博雅刊宋_GBK" w:hAnsi="方正博雅刊宋_GBK"/>
          <w:sz w:val="21"/>
          <w:szCs w:val="21"/>
          <w:color w:val="auto"/>
          <w:w w:val="99"/>
        </w:rPr>
        <w:t>，</w:t>
      </w:r>
      <w:r>
        <w:rPr>
          <w:rFonts w:ascii="Arial" w:cs="Arial" w:eastAsia="Arial" w:hAnsi="Arial"/>
          <w:sz w:val="21"/>
          <w:szCs w:val="21"/>
          <w:color w:val="auto"/>
          <w:w w:val="99"/>
        </w:rPr>
        <w:t>“</w:t>
      </w:r>
      <w:r>
        <w:rPr>
          <w:rFonts w:ascii="方正博雅刊宋_GBK" w:cs="方正博雅刊宋_GBK" w:eastAsia="方正博雅刊宋_GBK" w:hAnsi="方正博雅刊宋_GBK"/>
          <w:sz w:val="21"/>
          <w:szCs w:val="21"/>
          <w:color w:val="auto"/>
          <w:w w:val="99"/>
        </w:rPr>
        <w:t>一眼</w:t>
      </w:r>
      <w:r>
        <w:rPr>
          <w:rFonts w:ascii="Arial" w:cs="Arial" w:eastAsia="Arial" w:hAnsi="Arial"/>
          <w:sz w:val="21"/>
          <w:szCs w:val="21"/>
          <w:color w:val="auto"/>
          <w:w w:val="99"/>
        </w:rPr>
        <w:t xml:space="preserve"> AI”</w:t>
      </w:r>
      <w:r>
        <w:rPr>
          <w:rFonts w:ascii="方正博雅刊宋_GBK" w:cs="方正博雅刊宋_GBK" w:eastAsia="方正博雅刊宋_GBK" w:hAnsi="方正博雅刊宋_GBK"/>
          <w:sz w:val="21"/>
          <w:szCs w:val="21"/>
          <w:color w:val="auto"/>
          <w:w w:val="99"/>
        </w:rPr>
        <w:t>甚至一度成为中文网络热词。</w:t>
      </w:r>
    </w:p>
    <w:p>
      <w:pPr>
        <w:spacing w:after="0" w:line="143" w:lineRule="exact"/>
        <w:rPr>
          <w:sz w:val="20"/>
          <w:szCs w:val="20"/>
          <w:color w:val="auto"/>
        </w:rPr>
      </w:pPr>
    </w:p>
    <w:p>
      <w:pPr>
        <w:jc w:val="both"/>
        <w:ind w:left="540" w:right="31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从此，伴随着怀疑、争议和热捧，</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作图进入寻常百姓家，势不可当地在内容创作领域攻城略地。尽管社交媒体热议、版权争论渐起，但更多人在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强大的创作能力面前心服口服地选择加入。</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337185</wp:posOffset>
            </wp:positionH>
            <wp:positionV relativeFrom="paragraph">
              <wp:posOffset>152400</wp:posOffset>
            </wp:positionV>
            <wp:extent cx="5297170" cy="1020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5297170" cy="1020445"/>
                    </a:xfrm>
                    <a:prstGeom prst="rect">
                      <a:avLst/>
                    </a:prstGeom>
                    <a:noFill/>
                  </pic:spPr>
                </pic:pic>
              </a:graphicData>
            </a:graphic>
          </wp:anchor>
        </w:drawing>
      </w:r>
    </w:p>
    <w:p>
      <w:pPr>
        <w:spacing w:after="0" w:line="242" w:lineRule="exact"/>
        <w:rPr>
          <w:sz w:val="20"/>
          <w:szCs w:val="20"/>
          <w:color w:val="auto"/>
        </w:rPr>
      </w:pPr>
    </w:p>
    <w:p>
      <w:pPr>
        <w:ind w:left="620"/>
        <w:spacing w:after="0" w:line="357" w:lineRule="exact"/>
        <w:rPr>
          <w:sz w:val="20"/>
          <w:szCs w:val="20"/>
          <w:color w:val="auto"/>
        </w:rPr>
      </w:pPr>
      <w:r>
        <w:rPr>
          <w:sz w:val="1"/>
          <w:szCs w:val="1"/>
          <w:color w:val="auto"/>
        </w:rPr>
        <w:drawing>
          <wp:inline distT="0" distB="0" distL="0" distR="0">
            <wp:extent cx="195580" cy="195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195580" cy="195580"/>
                    </a:xfrm>
                    <a:prstGeom prst="rect">
                      <a:avLst/>
                    </a:prstGeom>
                    <a:noFill/>
                    <a:ln>
                      <a:noFill/>
                    </a:ln>
                  </pic:spPr>
                </pic:pic>
              </a:graphicData>
            </a:graphic>
          </wp:inline>
        </w:drawing>
      </w:r>
      <w:r>
        <w:rPr>
          <w:rFonts w:ascii="方正兰亭圆_GBK_中" w:cs="方正兰亭圆_GBK_中" w:eastAsia="方正兰亭圆_GBK_中" w:hAnsi="方正兰亭圆_GBK_中"/>
          <w:sz w:val="18"/>
          <w:szCs w:val="18"/>
          <w:color w:val="337F33"/>
        </w:rPr>
        <w:t xml:space="preserve"> 提示</w:t>
      </w:r>
    </w:p>
    <w:p>
      <w:pPr>
        <w:spacing w:after="0" w:line="210" w:lineRule="exact"/>
        <w:rPr>
          <w:sz w:val="20"/>
          <w:szCs w:val="20"/>
          <w:color w:val="auto"/>
        </w:rPr>
      </w:pPr>
    </w:p>
    <w:p>
      <w:pPr>
        <w:jc w:val="both"/>
        <w:ind w:left="780" w:right="496" w:firstLine="380"/>
        <w:spacing w:after="0" w:line="269" w:lineRule="exact"/>
        <w:rPr>
          <w:sz w:val="20"/>
          <w:szCs w:val="20"/>
          <w:color w:val="auto"/>
        </w:rPr>
      </w:pPr>
      <w:r>
        <w:rPr>
          <w:rFonts w:ascii="方正楷体_GBK" w:cs="方正楷体_GBK" w:eastAsia="方正楷体_GBK" w:hAnsi="方正楷体_GBK"/>
          <w:sz w:val="19"/>
          <w:szCs w:val="19"/>
          <w:color w:val="auto"/>
        </w:rPr>
        <w:t>曾经关于 AI 的一大言论是 AI 无法生产创意，然而在卷进来的各行各业中，设计行业恰恰是最积极的领域之一。不仅仅是纯绘画，包括平面设计、建筑设计、服装设计、鞋类设计、室内设计师、影视动漫等一切与图像创作相关的设计行业都开始进入这个领域。</w:t>
      </w:r>
    </w:p>
    <w:p>
      <w:pPr>
        <w:sectPr>
          <w:pgSz w:w="12080" w:h="14797" w:orient="portrait"/>
          <w:cols w:equalWidth="0" w:num="1">
            <w:col w:w="9196"/>
          </w:cols>
          <w:pgMar w:left="1440" w:top="1412" w:right="1440" w:bottom="671" w:gutter="0" w:footer="0" w:header="0"/>
        </w:sectPr>
      </w:pPr>
    </w:p>
    <w:p>
      <w:pPr>
        <w:spacing w:after="0" w:line="200" w:lineRule="exact"/>
        <w:rPr>
          <w:sz w:val="20"/>
          <w:szCs w:val="20"/>
          <w:color w:val="auto"/>
        </w:rPr>
      </w:pPr>
    </w:p>
    <w:p>
      <w:pPr>
        <w:spacing w:after="0" w:line="328"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5" w:name="page6"/>
    <w:bookmarkEnd w:id="5"/>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65" w:lineRule="exact"/>
        <w:rPr>
          <w:sz w:val="20"/>
          <w:szCs w:val="20"/>
          <w:color w:val="auto"/>
        </w:rPr>
      </w:pPr>
    </w:p>
    <w:p>
      <w:pPr>
        <w:ind w:left="740"/>
        <w:spacing w:after="0" w:line="244" w:lineRule="exact"/>
        <w:rPr>
          <w:sz w:val="20"/>
          <w:szCs w:val="20"/>
          <w:color w:val="auto"/>
        </w:rPr>
      </w:pPr>
      <w:r>
        <w:rPr>
          <w:rFonts w:ascii="方正博雅刊宋_GBK" w:cs="方正博雅刊宋_GBK" w:eastAsia="方正博雅刊宋_GBK" w:hAnsi="方正博雅刊宋_GBK"/>
          <w:sz w:val="21"/>
          <w:szCs w:val="21"/>
          <w:color w:val="auto"/>
        </w:rPr>
        <w:t xml:space="preserve">由于前述的多数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作图模型都具有一个共同点，基于自然语言描述（提示词，又称</w:t>
      </w:r>
    </w:p>
    <w:p>
      <w:pPr>
        <w:spacing w:after="0" w:line="126" w:lineRule="exact"/>
        <w:rPr>
          <w:sz w:val="20"/>
          <w:szCs w:val="20"/>
          <w:color w:val="auto"/>
        </w:rPr>
      </w:pPr>
    </w:p>
    <w:p>
      <w:pPr>
        <w:ind w:left="320"/>
        <w:spacing w:after="0" w:line="244" w:lineRule="exact"/>
        <w:rPr>
          <w:sz w:val="20"/>
          <w:szCs w:val="20"/>
          <w:color w:val="auto"/>
        </w:rPr>
      </w:pPr>
      <w:r>
        <w:rPr>
          <w:rFonts w:ascii="Arial" w:cs="Arial" w:eastAsia="Arial" w:hAnsi="Arial"/>
          <w:sz w:val="21"/>
          <w:szCs w:val="21"/>
          <w:color w:val="auto"/>
        </w:rPr>
        <w:t>Prompt</w:t>
      </w:r>
      <w:r>
        <w:rPr>
          <w:rFonts w:ascii="方正博雅刊宋_GBK" w:cs="方正博雅刊宋_GBK" w:eastAsia="方正博雅刊宋_GBK" w:hAnsi="方正博雅刊宋_GBK"/>
          <w:sz w:val="21"/>
          <w:szCs w:val="21"/>
          <w:color w:val="auto"/>
        </w:rPr>
        <w:t>）来生成对应图像，因此</w:t>
      </w:r>
      <w:r>
        <w:rPr>
          <w:rFonts w:ascii="Arial" w:cs="Arial" w:eastAsia="Arial" w:hAnsi="Arial"/>
          <w:sz w:val="21"/>
          <w:szCs w:val="21"/>
          <w:color w:val="auto"/>
        </w:rPr>
        <w:t xml:space="preserve"> AI </w:t>
      </w:r>
      <w:r>
        <w:rPr>
          <w:rFonts w:ascii="方正博雅刊宋_GBK" w:cs="方正博雅刊宋_GBK" w:eastAsia="方正博雅刊宋_GBK" w:hAnsi="方正博雅刊宋_GBK"/>
          <w:sz w:val="21"/>
          <w:szCs w:val="21"/>
          <w:color w:val="auto"/>
        </w:rPr>
        <w:t>作图的发展也能受益于自然语言处理技术，并因此</w:t>
      </w:r>
    </w:p>
    <w:p>
      <w:pPr>
        <w:spacing w:after="0" w:line="143" w:lineRule="exact"/>
        <w:rPr>
          <w:sz w:val="20"/>
          <w:szCs w:val="20"/>
          <w:color w:val="auto"/>
        </w:rPr>
      </w:pPr>
    </w:p>
    <w:p>
      <w:pPr>
        <w:ind w:left="320" w:right="436"/>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迎来 </w:t>
      </w:r>
      <w:r>
        <w:rPr>
          <w:rFonts w:ascii="Arial" w:cs="Arial" w:eastAsia="Arial" w:hAnsi="Arial"/>
          <w:sz w:val="21"/>
          <w:szCs w:val="21"/>
          <w:color w:val="auto"/>
        </w:rPr>
        <w:t>2022</w:t>
      </w:r>
      <w:r>
        <w:rPr>
          <w:rFonts w:ascii="方正博雅刊宋_GBK" w:cs="方正博雅刊宋_GBK" w:eastAsia="方正博雅刊宋_GBK" w:hAnsi="方正博雅刊宋_GBK"/>
          <w:sz w:val="21"/>
          <w:szCs w:val="21"/>
          <w:color w:val="auto"/>
        </w:rPr>
        <w:t xml:space="preserve"> 年大爆发的最后一股助力。</w:t>
      </w:r>
      <w:r>
        <w:rPr>
          <w:rFonts w:ascii="Arial" w:cs="Arial" w:eastAsia="Arial" w:hAnsi="Arial"/>
          <w:sz w:val="21"/>
          <w:szCs w:val="21"/>
          <w:color w:val="auto"/>
        </w:rPr>
        <w:t>2022</w:t>
      </w:r>
      <w:r>
        <w:rPr>
          <w:rFonts w:ascii="方正博雅刊宋_GBK" w:cs="方正博雅刊宋_GBK" w:eastAsia="方正博雅刊宋_GBK" w:hAnsi="方正博雅刊宋_GBK"/>
          <w:sz w:val="21"/>
          <w:szCs w:val="21"/>
          <w:color w:val="auto"/>
        </w:rPr>
        <w:t xml:space="preserve"> 年 </w:t>
      </w:r>
      <w:r>
        <w:rPr>
          <w:rFonts w:ascii="Arial" w:cs="Arial" w:eastAsia="Arial" w:hAnsi="Arial"/>
          <w:sz w:val="21"/>
          <w:szCs w:val="21"/>
          <w:color w:val="auto"/>
        </w:rPr>
        <w:t>11</w:t>
      </w:r>
      <w:r>
        <w:rPr>
          <w:rFonts w:ascii="方正博雅刊宋_GBK" w:cs="方正博雅刊宋_GBK" w:eastAsia="方正博雅刊宋_GBK" w:hAnsi="方正博雅刊宋_GBK"/>
          <w:sz w:val="21"/>
          <w:szCs w:val="21"/>
          <w:color w:val="auto"/>
        </w:rPr>
        <w:t xml:space="preserve"> 月，</w:t>
      </w:r>
      <w:r>
        <w:rPr>
          <w:rFonts w:ascii="Arial" w:cs="Arial" w:eastAsia="Arial" w:hAnsi="Arial"/>
          <w:sz w:val="21"/>
          <w:szCs w:val="21"/>
          <w:color w:val="auto"/>
        </w:rPr>
        <w:t>OpenAI</w:t>
      </w:r>
      <w:r>
        <w:rPr>
          <w:rFonts w:ascii="方正博雅刊宋_GBK" w:cs="方正博雅刊宋_GBK" w:eastAsia="方正博雅刊宋_GBK" w:hAnsi="方正博雅刊宋_GBK"/>
          <w:sz w:val="21"/>
          <w:szCs w:val="21"/>
          <w:color w:val="auto"/>
        </w:rPr>
        <w:t xml:space="preserve"> 宣布上线 </w:t>
      </w:r>
      <w:r>
        <w:rPr>
          <w:rFonts w:ascii="Arial" w:cs="Arial" w:eastAsia="Arial" w:hAnsi="Arial"/>
          <w:sz w:val="21"/>
          <w:szCs w:val="21"/>
          <w:color w:val="auto"/>
        </w:rPr>
        <w:t>ChatGPT</w:t>
      </w:r>
      <w:r>
        <w:rPr>
          <w:rFonts w:ascii="方正博雅刊宋_GBK" w:cs="方正博雅刊宋_GBK" w:eastAsia="方正博雅刊宋_GBK" w:hAnsi="方正博雅刊宋_GBK"/>
          <w:sz w:val="21"/>
          <w:szCs w:val="21"/>
          <w:color w:val="auto"/>
        </w:rPr>
        <w:t>，这个现象级的产品向世人展现了大语言模型（</w:t>
      </w:r>
      <w:r>
        <w:rPr>
          <w:rFonts w:ascii="Arial" w:cs="Arial" w:eastAsia="Arial" w:hAnsi="Arial"/>
          <w:sz w:val="21"/>
          <w:szCs w:val="21"/>
          <w:color w:val="auto"/>
        </w:rPr>
        <w:t>Large Language Model</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LLM</w:t>
      </w:r>
      <w:r>
        <w:rPr>
          <w:rFonts w:ascii="方正博雅刊宋_GBK" w:cs="方正博雅刊宋_GBK" w:eastAsia="方正博雅刊宋_GBK" w:hAnsi="方正博雅刊宋_GBK"/>
          <w:sz w:val="21"/>
          <w:szCs w:val="21"/>
          <w:color w:val="auto"/>
        </w:rPr>
        <w:t xml:space="preserve">）的能力。 </w:t>
      </w:r>
      <w:r>
        <w:rPr>
          <w:rFonts w:ascii="Arial" w:cs="Arial" w:eastAsia="Arial" w:hAnsi="Arial"/>
          <w:sz w:val="21"/>
          <w:szCs w:val="21"/>
          <w:color w:val="auto"/>
        </w:rPr>
        <w:t xml:space="preserve">ChatGPT </w:t>
      </w:r>
      <w:r>
        <w:rPr>
          <w:rFonts w:ascii="方正博雅刊宋_GBK" w:cs="方正博雅刊宋_GBK" w:eastAsia="方正博雅刊宋_GBK" w:hAnsi="方正博雅刊宋_GBK"/>
          <w:sz w:val="21"/>
          <w:szCs w:val="21"/>
          <w:color w:val="auto"/>
        </w:rPr>
        <w:t>不仅登顶各大自然语言处理的性能排行榜，而且具备相当成熟的产品力，使得</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-78740</wp:posOffset>
            </wp:positionV>
            <wp:extent cx="644525" cy="7588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124" w:lineRule="exact"/>
        <w:rPr>
          <w:sz w:val="20"/>
          <w:szCs w:val="20"/>
          <w:color w:val="auto"/>
        </w:rPr>
      </w:pPr>
    </w:p>
    <w:p>
      <w:pPr>
        <w:jc w:val="both"/>
        <w:ind w:left="320" w:right="536"/>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普通人只需简单说明就可以上手使用，感受这一世界前沿科技的力量。在 </w:t>
      </w:r>
      <w:r>
        <w:rPr>
          <w:rFonts w:ascii="Arial" w:cs="Arial" w:eastAsia="Arial" w:hAnsi="Arial"/>
          <w:sz w:val="21"/>
          <w:szCs w:val="21"/>
          <w:color w:val="auto"/>
        </w:rPr>
        <w:t>ChatGPT</w:t>
      </w:r>
      <w:r>
        <w:rPr>
          <w:rFonts w:ascii="方正博雅刊宋_GBK" w:cs="方正博雅刊宋_GBK" w:eastAsia="方正博雅刊宋_GBK" w:hAnsi="方正博雅刊宋_GBK"/>
          <w:sz w:val="21"/>
          <w:szCs w:val="21"/>
          <w:color w:val="auto"/>
        </w:rPr>
        <w:t xml:space="preserve"> 的加持下，基于提示词的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作图模型得到了更加丰富和准确的文字输入，甚至可以和语言模型进行复杂的耦合，其能力得到巨大提升。</w:t>
      </w:r>
    </w:p>
    <w:p>
      <w:pPr>
        <w:spacing w:after="0" w:line="362" w:lineRule="exact"/>
        <w:rPr>
          <w:sz w:val="20"/>
          <w:szCs w:val="20"/>
          <w:color w:val="auto"/>
        </w:rPr>
      </w:pPr>
    </w:p>
    <w:p>
      <w:pPr>
        <w:ind w:left="320"/>
        <w:spacing w:after="0" w:line="287" w:lineRule="exact"/>
        <w:tabs>
          <w:tab w:leader="none" w:pos="1160" w:val="left"/>
        </w:tabs>
        <w:rPr>
          <w:sz w:val="20"/>
          <w:szCs w:val="20"/>
          <w:color w:val="auto"/>
        </w:rPr>
      </w:pPr>
      <w:r>
        <w:rPr>
          <w:rFonts w:ascii="方正兰亭黑_GBK" w:cs="方正兰亭黑_GBK" w:eastAsia="方正兰亭黑_GBK" w:hAnsi="方正兰亭黑_GBK"/>
          <w:sz w:val="25"/>
          <w:szCs w:val="25"/>
          <w:color w:val="337F33"/>
        </w:rPr>
        <w:t>1.1.3</w:t>
        <w:tab/>
        <w:t>AI作图的成熟与落地</w:t>
      </w:r>
    </w:p>
    <w:p>
      <w:pPr>
        <w:spacing w:after="0" w:line="228" w:lineRule="exact"/>
        <w:rPr>
          <w:sz w:val="20"/>
          <w:szCs w:val="20"/>
          <w:color w:val="auto"/>
        </w:rPr>
      </w:pPr>
    </w:p>
    <w:p>
      <w:pPr>
        <w:jc w:val="both"/>
        <w:ind w:left="320" w:right="43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 xml:space="preserve">如果说 </w:t>
      </w:r>
      <w:r>
        <w:rPr>
          <w:rFonts w:ascii="Arial" w:cs="Arial" w:eastAsia="Arial" w:hAnsi="Arial"/>
          <w:sz w:val="21"/>
          <w:szCs w:val="21"/>
          <w:color w:val="auto"/>
        </w:rPr>
        <w:t>2022</w:t>
      </w:r>
      <w:r>
        <w:rPr>
          <w:rFonts w:ascii="方正博雅刊宋_GBK" w:cs="方正博雅刊宋_GBK" w:eastAsia="方正博雅刊宋_GBK" w:hAnsi="方正博雅刊宋_GBK"/>
          <w:sz w:val="21"/>
          <w:szCs w:val="21"/>
          <w:color w:val="auto"/>
        </w:rPr>
        <w:t xml:space="preserve"> 年是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作图的爆发元年，那么 </w:t>
      </w:r>
      <w:r>
        <w:rPr>
          <w:rFonts w:ascii="Arial" w:cs="Arial" w:eastAsia="Arial" w:hAnsi="Arial"/>
          <w:sz w:val="21"/>
          <w:szCs w:val="21"/>
          <w:color w:val="auto"/>
        </w:rPr>
        <w:t>2023</w:t>
      </w:r>
      <w:r>
        <w:rPr>
          <w:rFonts w:ascii="方正博雅刊宋_GBK" w:cs="方正博雅刊宋_GBK" w:eastAsia="方正博雅刊宋_GBK" w:hAnsi="方正博雅刊宋_GBK"/>
          <w:sz w:val="21"/>
          <w:szCs w:val="21"/>
          <w:color w:val="auto"/>
        </w:rPr>
        <w:t xml:space="preserve"> 年就是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作图的落地元年。 </w:t>
      </w:r>
      <w:r>
        <w:rPr>
          <w:rFonts w:ascii="Arial" w:cs="Arial" w:eastAsia="Arial" w:hAnsi="Arial"/>
          <w:sz w:val="21"/>
          <w:szCs w:val="21"/>
          <w:color w:val="auto"/>
        </w:rPr>
        <w:t xml:space="preserve">Midjourney </w:t>
      </w:r>
      <w:r>
        <w:rPr>
          <w:rFonts w:ascii="方正博雅刊宋_GBK" w:cs="方正博雅刊宋_GBK" w:eastAsia="方正博雅刊宋_GBK" w:hAnsi="方正博雅刊宋_GBK"/>
          <w:sz w:val="21"/>
          <w:szCs w:val="21"/>
          <w:color w:val="auto"/>
        </w:rPr>
        <w:t>等</w:t>
      </w:r>
      <w:r>
        <w:rPr>
          <w:rFonts w:ascii="Arial" w:cs="Arial" w:eastAsia="Arial" w:hAnsi="Arial"/>
          <w:sz w:val="21"/>
          <w:szCs w:val="21"/>
          <w:color w:val="auto"/>
        </w:rPr>
        <w:t xml:space="preserve"> AI </w:t>
      </w:r>
      <w:r>
        <w:rPr>
          <w:rFonts w:ascii="方正博雅刊宋_GBK" w:cs="方正博雅刊宋_GBK" w:eastAsia="方正博雅刊宋_GBK" w:hAnsi="方正博雅刊宋_GBK"/>
          <w:sz w:val="21"/>
          <w:szCs w:val="21"/>
          <w:color w:val="auto"/>
        </w:rPr>
        <w:t>作图产品逐步上线开放以后，短时间内就吸引了一大批用户的关注，</w:t>
      </w:r>
    </w:p>
    <w:p>
      <w:pPr>
        <w:spacing w:after="0" w:line="143" w:lineRule="exact"/>
        <w:rPr>
          <w:sz w:val="20"/>
          <w:szCs w:val="20"/>
          <w:color w:val="auto"/>
        </w:rPr>
      </w:pPr>
    </w:p>
    <w:p>
      <w:pPr>
        <w:jc w:val="both"/>
        <w:ind w:left="320" w:right="536"/>
        <w:spacing w:after="0" w:line="298" w:lineRule="exact"/>
        <w:rPr>
          <w:sz w:val="20"/>
          <w:szCs w:val="20"/>
          <w:color w:val="auto"/>
        </w:rPr>
      </w:pPr>
      <w:r>
        <w:rPr>
          <w:rFonts w:ascii="方正博雅刊宋_GBK" w:cs="方正博雅刊宋_GBK" w:eastAsia="方正博雅刊宋_GBK" w:hAnsi="方正博雅刊宋_GBK"/>
          <w:sz w:val="21"/>
          <w:szCs w:val="21"/>
          <w:color w:val="auto"/>
        </w:rPr>
        <w:t>长期占据国内外互联网热搜。同时，人员和资本迅速进场，</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作图相关的创业团队如雨后春笋般涌现，迅速催熟这个新生的市场。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-185420</wp:posOffset>
            </wp:positionV>
            <wp:extent cx="360045" cy="7200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-185420</wp:posOffset>
            </wp:positionV>
            <wp:extent cx="360045" cy="7200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4" w:lineRule="exact"/>
        <w:rPr>
          <w:sz w:val="20"/>
          <w:szCs w:val="20"/>
          <w:color w:val="auto"/>
        </w:rPr>
      </w:pPr>
    </w:p>
    <w:p>
      <w:pPr>
        <w:jc w:val="both"/>
        <w:ind w:left="320" w:right="536" w:firstLine="420"/>
        <w:spacing w:after="0" w:line="354" w:lineRule="exact"/>
        <w:rPr>
          <w:sz w:val="20"/>
          <w:szCs w:val="20"/>
          <w:color w:val="auto"/>
        </w:rPr>
      </w:pPr>
      <w:r>
        <w:rPr>
          <w:rFonts w:ascii="方正博雅刊宋_GBK" w:cs="方正博雅刊宋_GBK" w:eastAsia="方正博雅刊宋_GBK" w:hAnsi="方正博雅刊宋_GBK"/>
          <w:sz w:val="21"/>
          <w:szCs w:val="21"/>
          <w:color w:val="auto"/>
        </w:rPr>
        <w:t>从技术的角度来说，</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作图经过近十年的发展，在成本、效率、效果等方面都已经取得了长足的进步，在纹理细节、色彩、绘画元素融合等方面都达到了新的高度，接近甚至超越了人类的水平。早期的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作图模型主要是</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图像</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图像</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的变换，用户必须具备一定的图像和艺术基础才能控制模型的生产效，不然就只能依赖开发者或软件公司提供的预设模式，从适用性和效果来说都非常受限。而随着</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文本</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图像</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的跨模态模型的成功，最新的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作图普遍支持用户通过语言描述来引导模型的绘画。这种使用提示词作为输入的工作模式一方面解除了模型受限于原始输入图像内容的约束，实现了真正意义上的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生成图像</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；另一方面大大降低了普通人参与的门槛，并显著提高了用户创作效果的上限。这些技术上的成熟使得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作图成为艺术领域有力的竞争者。</w:t>
      </w:r>
    </w:p>
    <w:p>
      <w:pPr>
        <w:spacing w:after="0" w:line="146" w:lineRule="exact"/>
        <w:rPr>
          <w:sz w:val="20"/>
          <w:szCs w:val="20"/>
          <w:color w:val="auto"/>
        </w:rPr>
      </w:pPr>
    </w:p>
    <w:p>
      <w:pPr>
        <w:jc w:val="both"/>
        <w:ind w:left="320" w:right="556" w:firstLine="420"/>
        <w:spacing w:after="0" w:line="335" w:lineRule="exact"/>
        <w:rPr>
          <w:sz w:val="20"/>
          <w:szCs w:val="20"/>
          <w:color w:val="auto"/>
        </w:rPr>
      </w:pPr>
      <w:r>
        <w:rPr>
          <w:rFonts w:ascii="方正博雅刊宋_GBK" w:cs="方正博雅刊宋_GBK" w:eastAsia="方正博雅刊宋_GBK" w:hAnsi="方正博雅刊宋_GBK"/>
          <w:sz w:val="21"/>
          <w:szCs w:val="21"/>
          <w:color w:val="auto"/>
        </w:rPr>
        <w:t xml:space="preserve">从行业发展来看，随着这两年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作图技术的逐步成熟，相关人员和资金也迅速到位，共同支撑行业的发展。当前，</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作图全产业链的形态已初步形成，包括上游的数据和基础设施供应商，中游的模型和服务供应商，和下游的内容创作和商业化产业。从 </w:t>
      </w:r>
      <w:r>
        <w:rPr>
          <w:rFonts w:ascii="Arial" w:cs="Arial" w:eastAsia="Arial" w:hAnsi="Arial"/>
          <w:sz w:val="21"/>
          <w:szCs w:val="21"/>
          <w:color w:val="auto"/>
        </w:rPr>
        <w:t xml:space="preserve">2023 </w:t>
      </w:r>
      <w:r>
        <w:rPr>
          <w:rFonts w:ascii="方正博雅刊宋_GBK" w:cs="方正博雅刊宋_GBK" w:eastAsia="方正博雅刊宋_GBK" w:hAnsi="方正博雅刊宋_GBK"/>
          <w:sz w:val="21"/>
          <w:szCs w:val="21"/>
          <w:color w:val="auto"/>
        </w:rPr>
        <w:t>年起，</w:t>
      </w: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作图领域的创业和融资事件不断增多，主要包括以下三大类。</w:t>
      </w:r>
    </w:p>
    <w:p>
      <w:pPr>
        <w:spacing w:after="0" w:line="144" w:lineRule="exact"/>
        <w:rPr>
          <w:sz w:val="20"/>
          <w:szCs w:val="20"/>
          <w:color w:val="auto"/>
        </w:rPr>
      </w:pPr>
    </w:p>
    <w:p>
      <w:pPr>
        <w:jc w:val="both"/>
        <w:ind w:left="320" w:right="536" w:firstLine="315"/>
        <w:spacing w:after="0" w:line="415" w:lineRule="exact"/>
        <w:rPr>
          <w:sz w:val="20"/>
          <w:szCs w:val="20"/>
          <w:color w:val="auto"/>
        </w:rPr>
      </w:pP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1</w:t>
      </w:r>
      <w:r>
        <w:rPr>
          <w:rFonts w:ascii="方正博雅刊宋_GBK" w:cs="方正博雅刊宋_GBK" w:eastAsia="方正博雅刊宋_GBK" w:hAnsi="方正博雅刊宋_GBK"/>
          <w:sz w:val="21"/>
          <w:szCs w:val="21"/>
          <w:color w:val="auto"/>
        </w:rPr>
        <w:t>）以高校为主导的细分领域创业团队，如清华大学、西湖大学等，其特点是知名教师或实验室的长期科研成果转化，起点就具备一定的基础，发展迅速，但投入规模有限。</w:t>
      </w:r>
    </w:p>
    <w:p>
      <w:pPr>
        <w:sectPr>
          <w:pgSz w:w="12080" w:h="14797" w:orient="portrait"/>
          <w:cols w:equalWidth="0" w:num="1">
            <w:col w:w="9196"/>
          </w:cols>
          <w:pgMar w:left="1440" w:top="1412" w:right="1440" w:bottom="671" w:gutter="0" w:footer="0" w:header="0"/>
        </w:sectPr>
      </w:pPr>
    </w:p>
    <w:p>
      <w:pPr>
        <w:spacing w:after="0" w:line="200" w:lineRule="exact"/>
        <w:rPr>
          <w:sz w:val="20"/>
          <w:szCs w:val="20"/>
          <w:color w:val="auto"/>
        </w:rPr>
      </w:pPr>
    </w:p>
    <w:p>
      <w:pPr>
        <w:spacing w:after="0" w:line="247"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6" w:name="page7"/>
    <w:bookmarkEnd w:id="6"/>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0"/>
          <w:szCs w:val="20"/>
          <w:color w:val="auto"/>
        </w:rPr>
      </w:pPr>
    </w:p>
    <w:p>
      <w:pPr>
        <w:spacing w:after="0" w:line="282" w:lineRule="exact"/>
        <w:rPr>
          <w:sz w:val="20"/>
          <w:szCs w:val="20"/>
          <w:color w:val="auto"/>
        </w:rPr>
      </w:pPr>
    </w:p>
    <w:p>
      <w:pPr>
        <w:jc w:val="both"/>
        <w:ind w:left="540" w:right="316" w:firstLine="315"/>
        <w:spacing w:after="0" w:line="298" w:lineRule="exact"/>
        <w:rPr>
          <w:sz w:val="20"/>
          <w:szCs w:val="20"/>
          <w:color w:val="auto"/>
        </w:rPr>
      </w:pP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2</w:t>
      </w:r>
      <w:r>
        <w:rPr>
          <w:rFonts w:ascii="方正博雅刊宋_GBK" w:cs="方正博雅刊宋_GBK" w:eastAsia="方正博雅刊宋_GBK" w:hAnsi="方正博雅刊宋_GBK"/>
          <w:sz w:val="21"/>
          <w:szCs w:val="21"/>
          <w:color w:val="auto"/>
        </w:rPr>
        <w:t>）百度、字节跳动、阿里巴巴等大公司的内部创业，其特点是可以快速聚合各类资源推动项目进展，但可能主要面向内部需求。</w:t>
      </w:r>
    </w:p>
    <w:p>
      <w:pPr>
        <w:spacing w:after="0" w:line="144" w:lineRule="exact"/>
        <w:rPr>
          <w:sz w:val="20"/>
          <w:szCs w:val="20"/>
          <w:color w:val="auto"/>
        </w:rPr>
      </w:pPr>
    </w:p>
    <w:p>
      <w:pPr>
        <w:jc w:val="both"/>
        <w:ind w:left="540" w:right="316" w:firstLine="315"/>
        <w:spacing w:after="0" w:line="298" w:lineRule="exact"/>
        <w:rPr>
          <w:sz w:val="20"/>
          <w:szCs w:val="20"/>
          <w:color w:val="auto"/>
        </w:rPr>
      </w:pP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3</w:t>
      </w:r>
      <w:r>
        <w:rPr>
          <w:rFonts w:ascii="方正博雅刊宋_GBK" w:cs="方正博雅刊宋_GBK" w:eastAsia="方正博雅刊宋_GBK" w:hAnsi="方正博雅刊宋_GBK"/>
          <w:sz w:val="21"/>
          <w:szCs w:val="21"/>
          <w:color w:val="auto"/>
        </w:rPr>
        <w:t>）高校或公司的技术人员出走独立创业，兼备上述两者的特点，但需要快速找到商业化的途径。</w:t>
      </w:r>
    </w:p>
    <w:p>
      <w:pPr>
        <w:spacing w:after="0" w:line="144" w:lineRule="exact"/>
        <w:rPr>
          <w:sz w:val="20"/>
          <w:szCs w:val="20"/>
          <w:color w:val="auto"/>
        </w:rPr>
      </w:pPr>
    </w:p>
    <w:p>
      <w:pPr>
        <w:ind w:left="960"/>
        <w:spacing w:after="0" w:line="229" w:lineRule="exact"/>
        <w:rPr>
          <w:sz w:val="20"/>
          <w:szCs w:val="20"/>
          <w:color w:val="auto"/>
        </w:rPr>
      </w:pPr>
      <w:r>
        <w:rPr>
          <w:rFonts w:ascii="方正博雅刊宋_GBK" w:cs="方正博雅刊宋_GBK" w:eastAsia="方正博雅刊宋_GBK" w:hAnsi="方正博雅刊宋_GBK"/>
          <w:sz w:val="21"/>
          <w:szCs w:val="21"/>
          <w:color w:val="auto"/>
        </w:rPr>
        <w:t>适逢互联网发展的低谷时期，各家公司团队都希望在这一新兴领域占领先机，仅在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-79375</wp:posOffset>
            </wp:positionV>
            <wp:extent cx="644525" cy="7588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106" w:lineRule="exact"/>
        <w:rPr>
          <w:sz w:val="20"/>
          <w:szCs w:val="20"/>
          <w:color w:val="auto"/>
        </w:rPr>
      </w:pPr>
    </w:p>
    <w:p>
      <w:pPr>
        <w:ind w:left="540"/>
        <w:spacing w:after="0" w:line="244" w:lineRule="exact"/>
        <w:rPr>
          <w:sz w:val="20"/>
          <w:szCs w:val="20"/>
          <w:color w:val="auto"/>
        </w:rPr>
      </w:pPr>
      <w:r>
        <w:rPr>
          <w:rFonts w:ascii="Arial" w:cs="Arial" w:eastAsia="Arial" w:hAnsi="Arial"/>
          <w:sz w:val="21"/>
          <w:szCs w:val="21"/>
          <w:color w:val="auto"/>
        </w:rPr>
        <w:t xml:space="preserve">2023 </w:t>
      </w:r>
      <w:r>
        <w:rPr>
          <w:rFonts w:ascii="方正博雅刊宋_GBK" w:cs="方正博雅刊宋_GBK" w:eastAsia="方正博雅刊宋_GBK" w:hAnsi="方正博雅刊宋_GBK"/>
          <w:sz w:val="21"/>
          <w:szCs w:val="21"/>
          <w:color w:val="auto"/>
        </w:rPr>
        <w:t>年上海举办的世界人工智能大会上就有多家公司携带超过</w:t>
      </w:r>
      <w:r>
        <w:rPr>
          <w:rFonts w:ascii="Arial" w:cs="Arial" w:eastAsia="Arial" w:hAnsi="Arial"/>
          <w:sz w:val="21"/>
          <w:szCs w:val="21"/>
          <w:color w:val="auto"/>
        </w:rPr>
        <w:t xml:space="preserve"> 30 </w:t>
      </w:r>
      <w:r>
        <w:rPr>
          <w:rFonts w:ascii="方正博雅刊宋_GBK" w:cs="方正博雅刊宋_GBK" w:eastAsia="方正博雅刊宋_GBK" w:hAnsi="方正博雅刊宋_GBK"/>
          <w:sz w:val="21"/>
          <w:szCs w:val="21"/>
          <w:color w:val="auto"/>
        </w:rPr>
        <w:t>款大模型参展，激烈的</w:t>
      </w:r>
    </w:p>
    <w:p>
      <w:pPr>
        <w:spacing w:after="0" w:line="142" w:lineRule="exact"/>
        <w:rPr>
          <w:sz w:val="20"/>
          <w:szCs w:val="20"/>
          <w:color w:val="auto"/>
        </w:rPr>
      </w:pPr>
    </w:p>
    <w:p>
      <w:pPr>
        <w:ind w:left="540"/>
        <w:spacing w:after="0" w:line="229" w:lineRule="exact"/>
        <w:rPr>
          <w:sz w:val="20"/>
          <w:szCs w:val="20"/>
          <w:color w:val="auto"/>
        </w:rPr>
      </w:pPr>
      <w:r>
        <w:rPr>
          <w:rFonts w:ascii="方正博雅刊宋_GBK" w:cs="方正博雅刊宋_GBK" w:eastAsia="方正博雅刊宋_GBK" w:hAnsi="方正博雅刊宋_GBK"/>
          <w:sz w:val="21"/>
          <w:szCs w:val="21"/>
          <w:color w:val="auto"/>
        </w:rPr>
        <w:t>竞争让行业和市场迅速打开了局面。</w:t>
      </w:r>
    </w:p>
    <w:p>
      <w:pPr>
        <w:spacing w:after="0" w:line="143" w:lineRule="exact"/>
        <w:rPr>
          <w:sz w:val="20"/>
          <w:szCs w:val="20"/>
          <w:color w:val="auto"/>
        </w:rPr>
      </w:pPr>
    </w:p>
    <w:p>
      <w:pPr>
        <w:jc w:val="right"/>
        <w:ind w:left="440" w:right="316"/>
        <w:spacing w:after="0" w:line="341" w:lineRule="exact"/>
        <w:rPr>
          <w:sz w:val="20"/>
          <w:szCs w:val="20"/>
          <w:color w:val="auto"/>
        </w:rPr>
      </w:pPr>
      <w:r>
        <w:rPr>
          <w:rFonts w:ascii="方正博雅刊宋_GBK" w:cs="方正博雅刊宋_GBK" w:eastAsia="方正博雅刊宋_GBK" w:hAnsi="方正博雅刊宋_GBK"/>
          <w:sz w:val="21"/>
          <w:szCs w:val="21"/>
          <w:color w:val="auto"/>
        </w:rPr>
        <w:t xml:space="preserve">当前市面上可公开使用的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绘图产品在不断增多，同时主流产品的优势也十分突出。在国际上，</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和 </w:t>
      </w:r>
      <w:r>
        <w:rPr>
          <w:rFonts w:ascii="Arial" w:cs="Arial" w:eastAsia="Arial" w:hAnsi="Arial"/>
          <w:sz w:val="21"/>
          <w:szCs w:val="21"/>
          <w:color w:val="auto"/>
        </w:rPr>
        <w:t>Stable Diffusion</w:t>
      </w:r>
      <w:r>
        <w:rPr>
          <w:rFonts w:ascii="方正博雅刊宋_GBK" w:cs="方正博雅刊宋_GBK" w:eastAsia="方正博雅刊宋_GBK" w:hAnsi="方正博雅刊宋_GBK"/>
          <w:sz w:val="21"/>
          <w:szCs w:val="21"/>
          <w:color w:val="auto"/>
        </w:rPr>
        <w:t xml:space="preserve"> 基本形成了分庭抗礼的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 两强 </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 局面，前者的特点是用户上手门槛极低，完全基于网页服务，后者则因为开源而具备大量的用户自定义模型，发展势头迅猛。曾经谷歌开发的</w:t>
      </w:r>
      <w:r>
        <w:rPr>
          <w:rFonts w:ascii="Arial" w:cs="Arial" w:eastAsia="Arial" w:hAnsi="Arial"/>
          <w:sz w:val="21"/>
          <w:szCs w:val="21"/>
          <w:color w:val="auto"/>
        </w:rPr>
        <w:t>“Disco Diffusion”</w:t>
      </w:r>
      <w:r>
        <w:rPr>
          <w:rFonts w:ascii="方正博雅刊宋_GBK" w:cs="方正博雅刊宋_GBK" w:eastAsia="方正博雅刊宋_GBK" w:hAnsi="方正博雅刊宋_GBK"/>
          <w:sz w:val="21"/>
          <w:szCs w:val="21"/>
          <w:color w:val="auto"/>
        </w:rPr>
        <w:t xml:space="preserve">和 </w:t>
      </w:r>
      <w:r>
        <w:rPr>
          <w:rFonts w:ascii="Arial" w:cs="Arial" w:eastAsia="Arial" w:hAnsi="Arial"/>
          <w:sz w:val="21"/>
          <w:szCs w:val="21"/>
          <w:color w:val="auto"/>
        </w:rPr>
        <w:t>OpenAI</w:t>
      </w:r>
      <w:r>
        <w:rPr>
          <w:rFonts w:ascii="方正博雅刊宋_GBK" w:cs="方正博雅刊宋_GBK" w:eastAsia="方正博雅刊宋_GBK" w:hAnsi="方正博雅刊宋_GBK"/>
          <w:sz w:val="21"/>
          <w:szCs w:val="21"/>
          <w:color w:val="auto"/>
        </w:rPr>
        <w:t xml:space="preserve"> 的</w:t>
      </w:r>
      <w:r>
        <w:rPr>
          <w:rFonts w:ascii="Arial" w:cs="Arial" w:eastAsia="Arial" w:hAnsi="Arial"/>
          <w:sz w:val="21"/>
          <w:szCs w:val="21"/>
          <w:color w:val="auto"/>
        </w:rPr>
        <w:t>“DALL·E”</w:t>
      </w:r>
      <w:r>
        <w:rPr>
          <w:rFonts w:ascii="方正博雅刊宋_GBK" w:cs="方正博雅刊宋_GBK" w:eastAsia="方正博雅刊宋_GBK" w:hAnsi="方正博雅刊宋_GBK"/>
          <w:sz w:val="21"/>
          <w:szCs w:val="21"/>
          <w:color w:val="auto"/>
        </w:rPr>
        <w:t>系列等产品也风靡一时，但由于用户体验等相对不足而未能成为主流。在国</w:t>
      </w:r>
    </w:p>
    <w:p>
      <w:pPr>
        <w:spacing w:after="0" w:line="146" w:lineRule="exact"/>
        <w:rPr>
          <w:sz w:val="20"/>
          <w:szCs w:val="20"/>
          <w:color w:val="auto"/>
        </w:rPr>
      </w:pPr>
    </w:p>
    <w:p>
      <w:pPr>
        <w:jc w:val="both"/>
        <w:ind w:left="540" w:right="316"/>
        <w:spacing w:after="0" w:line="298" w:lineRule="exact"/>
        <w:rPr>
          <w:sz w:val="20"/>
          <w:szCs w:val="20"/>
          <w:color w:val="auto"/>
        </w:rPr>
      </w:pPr>
      <w:r>
        <w:rPr>
          <w:rFonts w:ascii="方正博雅刊宋_GBK" w:cs="方正博雅刊宋_GBK" w:eastAsia="方正博雅刊宋_GBK" w:hAnsi="方正博雅刊宋_GBK"/>
          <w:sz w:val="21"/>
          <w:szCs w:val="21"/>
          <w:color w:val="auto"/>
        </w:rPr>
        <w:t>内，</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和 </w:t>
      </w:r>
      <w:r>
        <w:rPr>
          <w:rFonts w:ascii="Arial" w:cs="Arial" w:eastAsia="Arial" w:hAnsi="Arial"/>
          <w:sz w:val="21"/>
          <w:szCs w:val="21"/>
          <w:color w:val="auto"/>
        </w:rPr>
        <w:t>Stable Diffusion</w:t>
      </w:r>
      <w:r>
        <w:rPr>
          <w:rFonts w:ascii="方正博雅刊宋_GBK" w:cs="方正博雅刊宋_GBK" w:eastAsia="方正博雅刊宋_GBK" w:hAnsi="方正博雅刊宋_GBK"/>
          <w:sz w:val="21"/>
          <w:szCs w:val="21"/>
          <w:color w:val="auto"/>
        </w:rPr>
        <w:t xml:space="preserve"> 同样占据主流，但同时国内公司产品也在不断改善，不断接近二者的水平，有望夺回市场。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-190500</wp:posOffset>
            </wp:positionV>
            <wp:extent cx="360045" cy="7200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-190500</wp:posOffset>
            </wp:positionV>
            <wp:extent cx="360045" cy="7200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4" w:lineRule="exact"/>
        <w:rPr>
          <w:sz w:val="20"/>
          <w:szCs w:val="20"/>
          <w:color w:val="auto"/>
        </w:rPr>
      </w:pPr>
    </w:p>
    <w:p>
      <w:pPr>
        <w:jc w:val="both"/>
        <w:ind w:left="540" w:right="316" w:firstLine="420"/>
        <w:spacing w:after="0" w:line="350" w:lineRule="exact"/>
        <w:rPr>
          <w:sz w:val="20"/>
          <w:szCs w:val="20"/>
          <w:color w:val="auto"/>
        </w:rPr>
      </w:pPr>
      <w:r>
        <w:rPr>
          <w:rFonts w:ascii="方正博雅刊宋_GBK" w:cs="方正博雅刊宋_GBK" w:eastAsia="方正博雅刊宋_GBK" w:hAnsi="方正博雅刊宋_GBK"/>
          <w:sz w:val="21"/>
          <w:szCs w:val="21"/>
          <w:color w:val="auto"/>
        </w:rPr>
        <w:t>从落地实用来看，不同公司都在探索潜在的途径，但目前尚未找到大规模商业化的方法。受限于模型可控、精细化等方面的不足，当前模型在工业设计方面尚未大规模铺开，如建筑设计、商品设计等领域尚不能保证完全按照用户意图实现出图，但依然可以在创意、草图等阶段显著减少设计师的工作量。不过对于娱乐、艺术等确定性要求较低的领域，</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作图则进展迅速，图像和视频的编辑软件可以直接嵌入相关插件，协同人类用户进行创作，实现了初步的商业化。美中不足的是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创作的版权依然属于未规定的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灰色地带</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，这可能对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作图的落地造成一定的困惑。</w:t>
      </w:r>
    </w:p>
    <w:p>
      <w:pPr>
        <w:spacing w:after="0" w:line="145" w:lineRule="exact"/>
        <w:rPr>
          <w:sz w:val="20"/>
          <w:szCs w:val="20"/>
          <w:color w:val="auto"/>
        </w:rPr>
      </w:pPr>
    </w:p>
    <w:p>
      <w:pPr>
        <w:jc w:val="both"/>
        <w:ind w:left="540" w:right="31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综上，当前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作图正处于飞速发展和落地的关键时期。尽管行业尚处于起步的萌芽阶段，但依然展现出技术和市场协同发展的美好愿景。随着应用场景的不断丰富，整个产业链也会变得更健壮，分工更明确，商业模式更清晰。</w:t>
      </w:r>
    </w:p>
    <w:p>
      <w:pPr>
        <w:spacing w:after="0" w:line="325" w:lineRule="exact"/>
        <w:rPr>
          <w:sz w:val="20"/>
          <w:szCs w:val="20"/>
          <w:color w:val="auto"/>
        </w:rPr>
      </w:pPr>
    </w:p>
    <w:p>
      <w:pPr>
        <w:ind w:left="660"/>
        <w:spacing w:after="0" w:line="674" w:lineRule="exact"/>
        <w:rPr>
          <w:sz w:val="20"/>
          <w:szCs w:val="20"/>
          <w:color w:val="auto"/>
        </w:rPr>
      </w:pPr>
      <w:r>
        <w:rPr>
          <w:rFonts w:ascii="方正兰亭黑6_GBK" w:cs="方正兰亭黑6_GBK" w:eastAsia="方正兰亭黑6_GBK" w:hAnsi="方正兰亭黑6_GBK"/>
          <w:sz w:val="28"/>
          <w:szCs w:val="28"/>
          <w:color w:val="FFFFFF"/>
        </w:rPr>
        <w:t>1.2</w:t>
      </w:r>
      <w:r>
        <w:rPr>
          <w:sz w:val="1"/>
          <w:szCs w:val="1"/>
          <w:color w:val="auto"/>
        </w:rPr>
        <w:drawing>
          <wp:inline distT="0" distB="0" distL="0" distR="0">
            <wp:extent cx="220980" cy="3835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220980" cy="383540"/>
                    </a:xfrm>
                    <a:prstGeom prst="rect">
                      <a:avLst/>
                    </a:prstGeom>
                    <a:noFill/>
                    <a:ln>
                      <a:noFill/>
                    </a:ln>
                  </pic:spPr>
                </pic:pic>
              </a:graphicData>
            </a:graphic>
          </wp:inline>
        </w:drawing>
      </w:r>
      <w:r>
        <w:rPr>
          <w:rFonts w:ascii="方正兰亭黑6_GBK" w:cs="方正兰亭黑6_GBK" w:eastAsia="方正兰亭黑6_GBK" w:hAnsi="方正兰亭黑6_GBK"/>
          <w:sz w:val="28"/>
          <w:szCs w:val="28"/>
          <w:color w:val="FFFFFF"/>
        </w:rPr>
        <w:t xml:space="preserve"> AI作图工具大盘点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334645</wp:posOffset>
            </wp:positionH>
            <wp:positionV relativeFrom="paragraph">
              <wp:posOffset>-343535</wp:posOffset>
            </wp:positionV>
            <wp:extent cx="5315585" cy="3054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5315585" cy="305435"/>
                    </a:xfrm>
                    <a:prstGeom prst="rect">
                      <a:avLst/>
                    </a:prstGeom>
                    <a:noFill/>
                  </pic:spPr>
                </pic:pic>
              </a:graphicData>
            </a:graphic>
          </wp:anchor>
        </w:drawing>
      </w:r>
    </w:p>
    <w:p>
      <w:pPr>
        <w:spacing w:after="0" w:line="174" w:lineRule="exact"/>
        <w:rPr>
          <w:sz w:val="20"/>
          <w:szCs w:val="20"/>
          <w:color w:val="auto"/>
        </w:rPr>
      </w:pPr>
    </w:p>
    <w:p>
      <w:pPr>
        <w:ind w:left="960"/>
        <w:spacing w:after="0" w:line="244" w:lineRule="exact"/>
        <w:rPr>
          <w:sz w:val="20"/>
          <w:szCs w:val="20"/>
          <w:color w:val="auto"/>
        </w:rPr>
      </w:pPr>
      <w:r>
        <w:rPr>
          <w:rFonts w:ascii="方正博雅刊宋_GBK" w:cs="方正博雅刊宋_GBK" w:eastAsia="方正博雅刊宋_GBK" w:hAnsi="方正博雅刊宋_GBK"/>
          <w:sz w:val="21"/>
          <w:szCs w:val="21"/>
          <w:color w:val="auto"/>
        </w:rPr>
        <w:t xml:space="preserve">当前国内外最主流的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作图工具使用的大都是 </w:t>
      </w:r>
      <w:r>
        <w:rPr>
          <w:rFonts w:ascii="Arial" w:cs="Arial" w:eastAsia="Arial" w:hAnsi="Arial"/>
          <w:sz w:val="21"/>
          <w:szCs w:val="21"/>
          <w:color w:val="auto"/>
        </w:rPr>
        <w:t>Diffusion</w:t>
      </w:r>
      <w:r>
        <w:rPr>
          <w:rFonts w:ascii="方正博雅刊宋_GBK" w:cs="方正博雅刊宋_GBK" w:eastAsia="方正博雅刊宋_GBK" w:hAnsi="方正博雅刊宋_GBK"/>
          <w:sz w:val="21"/>
          <w:szCs w:val="21"/>
          <w:color w:val="auto"/>
        </w:rPr>
        <w:t xml:space="preserve"> 模型的技术，其中最火的</w:t>
      </w:r>
    </w:p>
    <w:p>
      <w:pPr>
        <w:spacing w:after="0" w:line="143" w:lineRule="exact"/>
        <w:rPr>
          <w:sz w:val="20"/>
          <w:szCs w:val="20"/>
          <w:color w:val="auto"/>
        </w:rPr>
      </w:pPr>
    </w:p>
    <w:p>
      <w:pPr>
        <w:jc w:val="both"/>
        <w:ind w:left="540" w:right="316" w:firstLine="4"/>
        <w:spacing w:after="0" w:line="299" w:lineRule="exact"/>
        <w:tabs>
          <w:tab w:leader="none" w:pos="796" w:val="left"/>
        </w:tabs>
        <w:numPr>
          <w:ilvl w:val="0"/>
          <w:numId w:val="2"/>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Midjourney </w:t>
      </w:r>
      <w:r>
        <w:rPr>
          <w:rFonts w:ascii="方正博雅刊宋_GBK" w:cs="方正博雅刊宋_GBK" w:eastAsia="方正博雅刊宋_GBK" w:hAnsi="方正博雅刊宋_GBK"/>
          <w:sz w:val="21"/>
          <w:szCs w:val="21"/>
          <w:color w:val="auto"/>
        </w:rPr>
        <w:t>和</w:t>
      </w:r>
      <w:r>
        <w:rPr>
          <w:rFonts w:ascii="Arial" w:cs="Arial" w:eastAsia="Arial" w:hAnsi="Arial"/>
          <w:sz w:val="21"/>
          <w:szCs w:val="21"/>
          <w:color w:val="auto"/>
        </w:rPr>
        <w:t xml:space="preserve"> Stable Diffusion</w:t>
      </w:r>
      <w:r>
        <w:rPr>
          <w:rFonts w:ascii="方正博雅刊宋_GBK" w:cs="方正博雅刊宋_GBK" w:eastAsia="方正博雅刊宋_GBK" w:hAnsi="方正博雅刊宋_GBK"/>
          <w:sz w:val="21"/>
          <w:szCs w:val="21"/>
          <w:color w:val="auto"/>
        </w:rPr>
        <w:t xml:space="preserve">。尽管创业产品大量涌现，但多数产品要么产品化程度不足，用户体验欠佳；要么仅基于 </w:t>
      </w:r>
      <w:r>
        <w:rPr>
          <w:rFonts w:ascii="Arial" w:cs="Arial" w:eastAsia="Arial" w:hAnsi="Arial"/>
          <w:sz w:val="21"/>
          <w:szCs w:val="21"/>
          <w:color w:val="auto"/>
        </w:rPr>
        <w:t>Stable Diffusion</w:t>
      </w:r>
      <w:r>
        <w:rPr>
          <w:rFonts w:ascii="方正博雅刊宋_GBK" w:cs="方正博雅刊宋_GBK" w:eastAsia="方正博雅刊宋_GBK" w:hAnsi="方正博雅刊宋_GBK"/>
          <w:sz w:val="21"/>
          <w:szCs w:val="21"/>
          <w:color w:val="auto"/>
        </w:rPr>
        <w:t xml:space="preserve"> 等开源产品做简单的封装开发，生</w:t>
      </w:r>
    </w:p>
    <w:p>
      <w:pPr>
        <w:sectPr>
          <w:pgSz w:w="12080" w:h="14797" w:orient="portrait"/>
          <w:cols w:equalWidth="0" w:num="1">
            <w:col w:w="9196"/>
          </w:cols>
          <w:pgMar w:left="1440" w:top="1412" w:right="1440" w:bottom="671" w:gutter="0" w:footer="0" w:header="0"/>
        </w:sectPr>
      </w:pPr>
    </w:p>
    <w:p>
      <w:pPr>
        <w:spacing w:after="0" w:line="347"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7" w:name="page8"/>
    <w:bookmarkEnd w:id="7"/>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82" w:lineRule="exact"/>
        <w:rPr>
          <w:sz w:val="20"/>
          <w:szCs w:val="20"/>
          <w:color w:val="auto"/>
        </w:rPr>
      </w:pPr>
    </w:p>
    <w:p>
      <w:pPr>
        <w:jc w:val="both"/>
        <w:ind w:left="320" w:right="536"/>
        <w:spacing w:after="0" w:line="299" w:lineRule="exact"/>
        <w:rPr>
          <w:sz w:val="20"/>
          <w:szCs w:val="20"/>
          <w:color w:val="auto"/>
        </w:rPr>
      </w:pPr>
      <w:r>
        <w:rPr>
          <w:rFonts w:ascii="方正博雅刊宋_GBK" w:cs="方正博雅刊宋_GBK" w:eastAsia="方正博雅刊宋_GBK" w:hAnsi="方正博雅刊宋_GBK"/>
          <w:sz w:val="21"/>
          <w:szCs w:val="21"/>
          <w:color w:val="auto"/>
        </w:rPr>
        <w:t>图性能较差，因此暂不列举。本文将对部分知名 AI 绘画产品进行介绍，以便读者拥有初步的了解。</w:t>
      </w:r>
    </w:p>
    <w:p>
      <w:pPr>
        <w:spacing w:after="0" w:line="362" w:lineRule="exact"/>
        <w:rPr>
          <w:sz w:val="20"/>
          <w:szCs w:val="20"/>
          <w:color w:val="auto"/>
        </w:rPr>
      </w:pPr>
    </w:p>
    <w:p>
      <w:pPr>
        <w:ind w:left="320"/>
        <w:spacing w:after="0" w:line="287" w:lineRule="exact"/>
        <w:tabs>
          <w:tab w:leader="none" w:pos="1160" w:val="left"/>
        </w:tabs>
        <w:rPr>
          <w:sz w:val="20"/>
          <w:szCs w:val="20"/>
          <w:color w:val="auto"/>
        </w:rPr>
      </w:pPr>
      <w:r>
        <w:rPr>
          <w:rFonts w:ascii="方正兰亭黑_GBK" w:cs="方正兰亭黑_GBK" w:eastAsia="方正兰亭黑_GBK" w:hAnsi="方正兰亭黑_GBK"/>
          <w:sz w:val="25"/>
          <w:szCs w:val="25"/>
          <w:color w:val="337F33"/>
        </w:rPr>
        <w:t>1.2.1</w:t>
      </w:r>
      <w:r>
        <w:rPr>
          <w:sz w:val="20"/>
          <w:szCs w:val="20"/>
          <w:color w:val="auto"/>
        </w:rPr>
        <w:tab/>
      </w:r>
      <w:r>
        <w:rPr>
          <w:rFonts w:ascii="方正兰亭黑_GBK" w:cs="方正兰亭黑_GBK" w:eastAsia="方正兰亭黑_GBK" w:hAnsi="方正兰亭黑_GBK"/>
          <w:sz w:val="24"/>
          <w:szCs w:val="24"/>
          <w:color w:val="337F33"/>
        </w:rPr>
        <w:t>Midjourney</w:t>
      </w:r>
    </w:p>
    <w:p>
      <w:pPr>
        <w:spacing w:after="0" w:line="228" w:lineRule="exact"/>
        <w:rPr>
          <w:sz w:val="20"/>
          <w:szCs w:val="20"/>
          <w:color w:val="auto"/>
        </w:rPr>
      </w:pPr>
    </w:p>
    <w:p>
      <w:pPr>
        <w:jc w:val="both"/>
        <w:ind w:left="320" w:right="536" w:firstLine="420"/>
        <w:spacing w:after="0" w:line="349" w:lineRule="exact"/>
        <w:rPr>
          <w:sz w:val="20"/>
          <w:szCs w:val="20"/>
          <w:color w:val="auto"/>
        </w:rPr>
      </w:pPr>
      <w:r>
        <w:rPr>
          <w:rFonts w:ascii="方正博雅刊宋_GBK" w:cs="方正博雅刊宋_GBK" w:eastAsia="方正博雅刊宋_GBK" w:hAnsi="方正博雅刊宋_GBK"/>
          <w:sz w:val="21"/>
          <w:szCs w:val="21"/>
          <w:color w:val="auto"/>
        </w:rPr>
        <w:t>Midjourney 是一个 Web 化的 AI 作图产品，确切地说是基于聊天工具 Discord 运行，于 2022 年夏天上线。它旨在为设计师、艺术家和创意工作者提供强大的视觉沟通和展示工具，用户可以基于它进行多样化的创作，包括动态场景、静态场景、角色设计、虚拟装饰等。用户可以通过简单的文本或草图，输入自己的想法和创意，然后由 Midjourney 的 AI 生图功能生成相应的虚拟图像。尽管用户受限于官方提供的接口进行操作，但由于开发团队准备了多个强大的模型和参数设置，且接受自然语言描述作为输入，因此用户依然可以创作出非常多样、高质量的图像。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-1480185</wp:posOffset>
            </wp:positionV>
            <wp:extent cx="644525" cy="7588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129" w:lineRule="exact"/>
        <w:rPr>
          <w:sz w:val="20"/>
          <w:szCs w:val="20"/>
          <w:color w:val="auto"/>
        </w:rPr>
      </w:pPr>
    </w:p>
    <w:p>
      <w:pPr>
        <w:jc w:val="both"/>
        <w:ind w:left="320" w:right="536" w:firstLine="420"/>
        <w:spacing w:after="0" w:line="346" w:lineRule="exact"/>
        <w:rPr>
          <w:sz w:val="20"/>
          <w:szCs w:val="20"/>
          <w:color w:val="auto"/>
        </w:rPr>
      </w:pPr>
      <w:r>
        <w:rPr>
          <w:rFonts w:ascii="方正博雅刊宋_GBK" w:cs="方正博雅刊宋_GBK" w:eastAsia="方正博雅刊宋_GBK" w:hAnsi="方正博雅刊宋_GBK"/>
          <w:sz w:val="21"/>
          <w:szCs w:val="21"/>
          <w:color w:val="auto"/>
        </w:rPr>
        <w:t>相比于其他工具，Midjourney 的一大特点是完全基于远程服务运行而不依赖用户本地电脑的硬件，这大大降低了用户的上手门槛。得益于远程服务器的建设，通常在用户开始运行之后，Midjourney 在 60 秒之内就可以返回一组图像，而付费用户的生图速度还可以缩短许多。此外，由于其基于 Web 技术的特点，用户可以在任何设备上随时随地使用该功能，包括电脑、平板电脑和手机等，这一特点在当下的移动互联网时代将取得显著优势。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-889635</wp:posOffset>
            </wp:positionV>
            <wp:extent cx="360045" cy="7200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-889635</wp:posOffset>
            </wp:positionV>
            <wp:extent cx="360045" cy="7200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5" w:lineRule="exact"/>
        <w:rPr>
          <w:sz w:val="20"/>
          <w:szCs w:val="20"/>
          <w:color w:val="auto"/>
        </w:rPr>
      </w:pPr>
    </w:p>
    <w:p>
      <w:pPr>
        <w:jc w:val="both"/>
        <w:ind w:left="320" w:right="536" w:firstLine="420"/>
        <w:spacing w:after="0" w:line="334" w:lineRule="exact"/>
        <w:rPr>
          <w:sz w:val="20"/>
          <w:szCs w:val="20"/>
          <w:color w:val="auto"/>
        </w:rPr>
      </w:pPr>
      <w:r>
        <w:rPr>
          <w:rFonts w:ascii="方正博雅刊宋_GBK" w:cs="方正博雅刊宋_GBK" w:eastAsia="方正博雅刊宋_GBK" w:hAnsi="方正博雅刊宋_GBK"/>
          <w:sz w:val="21"/>
          <w:szCs w:val="21"/>
          <w:color w:val="auto"/>
        </w:rPr>
        <w:t>Midjourney 的社群运营也比较出色。借助 Discord 自身的讨论组功能，Midjourney得以快速构建自己的社区，极大地促进了用户的交流和增长。用户可以在社区和画廊中便捷地分享作品和创作方法，对社区整体的提升起到了促进作用。此外，用户还可以自行构建群组进行交流，这使得团队协作成为可能。</w:t>
      </w:r>
    </w:p>
    <w:p>
      <w:pPr>
        <w:spacing w:after="0" w:line="146" w:lineRule="exact"/>
        <w:rPr>
          <w:sz w:val="20"/>
          <w:szCs w:val="20"/>
          <w:color w:val="auto"/>
        </w:rPr>
      </w:pPr>
    </w:p>
    <w:p>
      <w:pPr>
        <w:jc w:val="both"/>
        <w:ind w:left="320" w:right="536" w:firstLine="420"/>
        <w:spacing w:after="0" w:line="334" w:lineRule="exact"/>
        <w:rPr>
          <w:sz w:val="20"/>
          <w:szCs w:val="20"/>
          <w:color w:val="auto"/>
        </w:rPr>
      </w:pPr>
      <w:r>
        <w:rPr>
          <w:rFonts w:ascii="方正博雅刊宋_GBK" w:cs="方正博雅刊宋_GBK" w:eastAsia="方正博雅刊宋_GBK" w:hAnsi="方正博雅刊宋_GBK"/>
          <w:sz w:val="21"/>
          <w:szCs w:val="21"/>
          <w:color w:val="auto"/>
        </w:rPr>
        <w:t>不过 Midjourney 存在一个显著的弊端，即目前还无法在保留原图主要特征的情况下生成新图片，而会产生一些相似但不完全相同的新图像。这一点使得 Midjourney 生图的多样性比较好，但在图像编辑、图像修复等特定应用场景下则不太适用。而其他软件，如 Stable Diffusion，则可能没有这点不足。</w:t>
      </w:r>
    </w:p>
    <w:p>
      <w:pPr>
        <w:spacing w:after="0" w:line="146" w:lineRule="exact"/>
        <w:rPr>
          <w:sz w:val="20"/>
          <w:szCs w:val="20"/>
          <w:color w:val="auto"/>
        </w:rPr>
      </w:pPr>
    </w:p>
    <w:p>
      <w:pPr>
        <w:jc w:val="both"/>
        <w:ind w:left="320" w:right="536" w:firstLine="420"/>
        <w:spacing w:after="0" w:line="342" w:lineRule="exact"/>
        <w:rPr>
          <w:sz w:val="20"/>
          <w:szCs w:val="20"/>
          <w:color w:val="auto"/>
        </w:rPr>
      </w:pPr>
      <w:r>
        <w:rPr>
          <w:rFonts w:ascii="方正博雅刊宋_GBK" w:cs="方正博雅刊宋_GBK" w:eastAsia="方正博雅刊宋_GBK" w:hAnsi="方正博雅刊宋_GBK"/>
          <w:sz w:val="21"/>
          <w:szCs w:val="21"/>
          <w:color w:val="auto"/>
        </w:rPr>
        <w:t>总体来说，Midjourney 是一款完成度比较高的产品。其依赖 Discord 的构建模式巧妙地规避了软件和社区的大部分构建过程，得以专注于模型和用户体验，因此这一模式也被当前许多新兴的 AI 绘图软件所模仿。不过其限制性也不容忽视，由于受官方提供的模型的限制，用户依然无法构建高度定制化的模型，这对于专有场景落地而言是明显的不足。</w:t>
      </w:r>
    </w:p>
    <w:p>
      <w:pPr>
        <w:sectPr>
          <w:pgSz w:w="12080" w:h="14797" w:orient="portrait"/>
          <w:cols w:equalWidth="0" w:num="1">
            <w:col w:w="9196"/>
          </w:cols>
          <w:pgMar w:left="1440" w:top="1412" w:right="1440" w:bottom="671" w:gutter="0" w:footer="0" w:header="0"/>
        </w:sectPr>
      </w:pPr>
    </w:p>
    <w:p>
      <w:pPr>
        <w:spacing w:after="0" w:line="311"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8" w:name="page9"/>
    <w:bookmarkEnd w:id="8"/>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337185</wp:posOffset>
            </wp:positionH>
            <wp:positionV relativeFrom="paragraph">
              <wp:posOffset>294640</wp:posOffset>
            </wp:positionV>
            <wp:extent cx="5297170" cy="6515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5297170" cy="651510"/>
                    </a:xfrm>
                    <a:prstGeom prst="rect">
                      <a:avLst/>
                    </a:prstGeom>
                    <a:noFill/>
                  </pic:spPr>
                </pic:pic>
              </a:graphicData>
            </a:graphic>
          </wp:anchor>
        </w:drawing>
      </w:r>
    </w:p>
    <w:p>
      <w:pPr>
        <w:spacing w:after="0" w:line="200" w:lineRule="exact"/>
        <w:rPr>
          <w:sz w:val="20"/>
          <w:szCs w:val="20"/>
          <w:color w:val="auto"/>
        </w:rPr>
      </w:pPr>
    </w:p>
    <w:p>
      <w:pPr>
        <w:spacing w:after="0" w:line="266" w:lineRule="exact"/>
        <w:rPr>
          <w:sz w:val="20"/>
          <w:szCs w:val="20"/>
          <w:color w:val="auto"/>
        </w:rPr>
      </w:pPr>
    </w:p>
    <w:p>
      <w:pPr>
        <w:ind w:left="620"/>
        <w:spacing w:after="0" w:line="357" w:lineRule="exact"/>
        <w:rPr>
          <w:sz w:val="20"/>
          <w:szCs w:val="20"/>
          <w:color w:val="auto"/>
        </w:rPr>
      </w:pPr>
      <w:r>
        <w:rPr>
          <w:sz w:val="1"/>
          <w:szCs w:val="1"/>
          <w:color w:val="auto"/>
        </w:rPr>
        <w:drawing>
          <wp:inline distT="0" distB="0" distL="0" distR="0">
            <wp:extent cx="195580" cy="1955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195580" cy="195580"/>
                    </a:xfrm>
                    <a:prstGeom prst="rect">
                      <a:avLst/>
                    </a:prstGeom>
                    <a:noFill/>
                    <a:ln>
                      <a:noFill/>
                    </a:ln>
                  </pic:spPr>
                </pic:pic>
              </a:graphicData>
            </a:graphic>
          </wp:inline>
        </w:drawing>
      </w:r>
      <w:r>
        <w:rPr>
          <w:rFonts w:ascii="方正兰亭圆_GBK_中" w:cs="方正兰亭圆_GBK_中" w:eastAsia="方正兰亭圆_GBK_中" w:hAnsi="方正兰亭圆_GBK_中"/>
          <w:sz w:val="18"/>
          <w:szCs w:val="18"/>
          <w:color w:val="337F33"/>
        </w:rPr>
        <w:t xml:space="preserve"> 提示</w:t>
      </w:r>
    </w:p>
    <w:p>
      <w:pPr>
        <w:spacing w:after="0" w:line="210" w:lineRule="exact"/>
        <w:rPr>
          <w:sz w:val="20"/>
          <w:szCs w:val="20"/>
          <w:color w:val="auto"/>
        </w:rPr>
      </w:pPr>
    </w:p>
    <w:p>
      <w:pPr>
        <w:ind w:left="1160"/>
        <w:spacing w:after="0" w:line="207" w:lineRule="exact"/>
        <w:rPr>
          <w:sz w:val="20"/>
          <w:szCs w:val="20"/>
          <w:color w:val="auto"/>
        </w:rPr>
      </w:pPr>
      <w:r>
        <w:rPr>
          <w:rFonts w:ascii="方正楷体_GBK" w:cs="方正楷体_GBK" w:eastAsia="方正楷体_GBK" w:hAnsi="方正楷体_GBK"/>
          <w:sz w:val="19"/>
          <w:szCs w:val="19"/>
          <w:color w:val="auto"/>
        </w:rPr>
        <w:t>更多关于 Midjourney 的信息将在后面的章节进行详细介绍。</w:t>
      </w:r>
    </w:p>
    <w:p>
      <w:pPr>
        <w:spacing w:after="0" w:line="200" w:lineRule="exact"/>
        <w:rPr>
          <w:sz w:val="20"/>
          <w:szCs w:val="20"/>
          <w:color w:val="auto"/>
        </w:rPr>
      </w:pPr>
    </w:p>
    <w:p>
      <w:pPr>
        <w:spacing w:after="0" w:line="354" w:lineRule="exact"/>
        <w:rPr>
          <w:sz w:val="20"/>
          <w:szCs w:val="20"/>
          <w:color w:val="auto"/>
        </w:rPr>
      </w:pPr>
    </w:p>
    <w:p>
      <w:pPr>
        <w:ind w:left="540"/>
        <w:spacing w:after="0" w:line="287" w:lineRule="exact"/>
        <w:tabs>
          <w:tab w:leader="none" w:pos="1380" w:val="left"/>
        </w:tabs>
        <w:rPr>
          <w:sz w:val="20"/>
          <w:szCs w:val="20"/>
          <w:color w:val="auto"/>
        </w:rPr>
      </w:pPr>
      <w:r>
        <w:rPr>
          <w:rFonts w:ascii="方正兰亭黑_GBK" w:cs="方正兰亭黑_GBK" w:eastAsia="方正兰亭黑_GBK" w:hAnsi="方正兰亭黑_GBK"/>
          <w:sz w:val="25"/>
          <w:szCs w:val="25"/>
          <w:color w:val="337F33"/>
        </w:rPr>
        <w:t>1.2.2</w:t>
        <w:tab/>
        <w:t>Stable Diffusion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-22225</wp:posOffset>
            </wp:positionV>
            <wp:extent cx="644525" cy="7588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208" w:lineRule="exact"/>
        <w:rPr>
          <w:sz w:val="20"/>
          <w:szCs w:val="20"/>
          <w:color w:val="auto"/>
        </w:rPr>
      </w:pPr>
    </w:p>
    <w:p>
      <w:pPr>
        <w:jc w:val="both"/>
        <w:ind w:left="540" w:right="216" w:firstLine="420"/>
        <w:spacing w:after="0" w:line="356" w:lineRule="exact"/>
        <w:rPr>
          <w:sz w:val="20"/>
          <w:szCs w:val="20"/>
          <w:color w:val="auto"/>
        </w:rPr>
      </w:pPr>
      <w:r>
        <w:rPr>
          <w:rFonts w:ascii="方正博雅刊宋_GBK" w:cs="方正博雅刊宋_GBK" w:eastAsia="方正博雅刊宋_GBK" w:hAnsi="方正博雅刊宋_GBK"/>
          <w:sz w:val="21"/>
          <w:szCs w:val="21"/>
          <w:color w:val="auto"/>
        </w:rPr>
        <w:t>不同于 Midjourney，更多的 AI 绘图模型提供本地化部署模式，其中最知名的便是 Stable Diffusion。Stable Diffusion 事实上是一套生图软件（或者称为代码）以及一类生图模型的总称，这有别于 Midjourney 仅限于官方提供的模型。它们的使用方式和绘图功能，相比于在线 AI 绘图软件几乎没有区别，但需要用户手动安装在本地电脑上运行。本地化部署的可能有很多，例如使用 AI 模型的早期用户通常具有一定的编程基础，从开源代码仓库（GitHub）开始到本地构建模型并不存在很多困难；AI 模型在快读迭代中，用户需要尽快使用最新版本的模型；开发团队资源有限，难以额外开发软件服务并构建背后所需的软件基础设施等。不管如何，本地化部署确实对大部分非专业用户造成了一定的门槛。然而从发展现状来看，本地化部署似乎没有阻挡 Stable Diffusion 成为最热门的产品之一，这大概得益于其令人折服的效果和 AI 作图的热度。</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-420370</wp:posOffset>
            </wp:positionV>
            <wp:extent cx="360045" cy="7200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-420370</wp:posOffset>
            </wp:positionV>
            <wp:extent cx="360045" cy="7200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6" w:lineRule="exact"/>
        <w:rPr>
          <w:sz w:val="20"/>
          <w:szCs w:val="20"/>
          <w:color w:val="auto"/>
        </w:rPr>
      </w:pPr>
    </w:p>
    <w:p>
      <w:pPr>
        <w:jc w:val="both"/>
        <w:ind w:left="540" w:right="216" w:firstLine="420"/>
        <w:spacing w:after="0" w:line="346" w:lineRule="exact"/>
        <w:rPr>
          <w:sz w:val="20"/>
          <w:szCs w:val="20"/>
          <w:color w:val="auto"/>
        </w:rPr>
      </w:pPr>
      <w:r>
        <w:rPr>
          <w:rFonts w:ascii="方正博雅刊宋_GBK" w:cs="方正博雅刊宋_GBK" w:eastAsia="方正博雅刊宋_GBK" w:hAnsi="方正博雅刊宋_GBK"/>
          <w:sz w:val="21"/>
          <w:szCs w:val="21"/>
          <w:color w:val="auto"/>
        </w:rPr>
        <w:t>本地化部署同样为 Stable Diffusion 带来了一些独特的优势。除了前面所述的， Stable Diffusion 的开源允许用户定制自己的模型，这极大地丰富了社区中模型的丰富度。此外许多团队基于其开展研究，这对于模型技术的发展起到了良好的促进作用，特别是相对于闭源的 Midjourney 而言。此外，开源模型更便于用户反馈其中的潜在问题，有助于团队快速迭代，这符合互联网软件的敏捷开发原则。因此从软件开发的角度来说， Stable Diffusion 在将来会孕育出更加优秀的产品。</w:t>
      </w:r>
    </w:p>
    <w:p>
      <w:pPr>
        <w:spacing w:after="0" w:line="145" w:lineRule="exact"/>
        <w:rPr>
          <w:sz w:val="20"/>
          <w:szCs w:val="20"/>
          <w:color w:val="auto"/>
        </w:rPr>
      </w:pPr>
    </w:p>
    <w:p>
      <w:pPr>
        <w:jc w:val="both"/>
        <w:ind w:left="540" w:right="316" w:firstLine="420"/>
        <w:spacing w:after="0" w:line="380" w:lineRule="exact"/>
        <w:rPr>
          <w:sz w:val="20"/>
          <w:szCs w:val="20"/>
          <w:color w:val="auto"/>
        </w:rPr>
      </w:pPr>
      <w:r>
        <w:rPr>
          <w:rFonts w:ascii="方正博雅刊宋_GBK" w:cs="方正博雅刊宋_GBK" w:eastAsia="方正博雅刊宋_GBK" w:hAnsi="方正博雅刊宋_GBK"/>
          <w:sz w:val="21"/>
          <w:szCs w:val="21"/>
          <w:color w:val="auto"/>
        </w:rPr>
        <w:t>从 AI 绘图的效果而言，Stable Diffusion 也有显著的优势，其支持精细化调整，用户对生图结果的控制程度更高。它还可以和其他模型耦合构建复杂的工作流，从而变得更多样、更高效，这是作为定期发布的软件 Midjourney 所不具有的。尽管这些特性在 AI 作图的早期阶段尚未得到重视，但随着市场和落地的不断推进，其意义会逐渐展现。</w:t>
      </w:r>
    </w:p>
    <w:p>
      <w:pPr>
        <w:spacing w:after="0" w:line="334" w:lineRule="exact"/>
        <w:rPr>
          <w:sz w:val="20"/>
          <w:szCs w:val="20"/>
          <w:color w:val="auto"/>
        </w:rPr>
      </w:pPr>
    </w:p>
    <w:p>
      <w:pPr>
        <w:jc w:val="both"/>
        <w:ind w:left="540" w:right="316" w:firstLine="420"/>
        <w:spacing w:after="0" w:line="334" w:lineRule="exact"/>
        <w:rPr>
          <w:sz w:val="20"/>
          <w:szCs w:val="20"/>
          <w:color w:val="auto"/>
        </w:rPr>
      </w:pPr>
      <w:r>
        <w:rPr>
          <w:rFonts w:ascii="方正博雅刊宋_GBK" w:cs="方正博雅刊宋_GBK" w:eastAsia="方正博雅刊宋_GBK" w:hAnsi="方正博雅刊宋_GBK"/>
          <w:sz w:val="21"/>
          <w:szCs w:val="21"/>
          <w:color w:val="auto"/>
        </w:rPr>
        <w:t>此外，Stable Diffusion 团队也考虑了在线软件的优势。一方面，官方正在构建网页和软件版本的服务来提高用户使用的友好程度，如 Dream Studio ；另一方面，许多创业团队正基于此开发在线服务来作为官方模型的衍生品，从而填补空缺。总体而言，Stable Diffusion 作为一款功能强大的模型，正在逐渐获取其应有的市场。</w:t>
      </w:r>
    </w:p>
    <w:p>
      <w:pPr>
        <w:sectPr>
          <w:pgSz w:w="12080" w:h="14797" w:orient="portrait"/>
          <w:cols w:equalWidth="0" w:num="1">
            <w:col w:w="9196"/>
          </w:cols>
          <w:pgMar w:left="1440" w:top="1412" w:right="1440" w:bottom="671" w:gutter="0" w:footer="0" w:header="0"/>
        </w:sectPr>
      </w:pPr>
    </w:p>
    <w:p>
      <w:pPr>
        <w:spacing w:after="0" w:line="310"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9" w:name="page10"/>
    <w:bookmarkEnd w:id="9"/>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72" w:lineRule="exact"/>
        <w:rPr>
          <w:sz w:val="20"/>
          <w:szCs w:val="20"/>
          <w:color w:val="auto"/>
        </w:rPr>
      </w:pPr>
    </w:p>
    <w:p>
      <w:pPr>
        <w:ind w:left="320"/>
        <w:spacing w:after="0" w:line="288" w:lineRule="exact"/>
        <w:tabs>
          <w:tab w:leader="none" w:pos="1160" w:val="left"/>
        </w:tabs>
        <w:rPr>
          <w:sz w:val="20"/>
          <w:szCs w:val="20"/>
          <w:color w:val="auto"/>
        </w:rPr>
      </w:pPr>
      <w:r>
        <w:rPr>
          <w:rFonts w:ascii="Arial" w:cs="Arial" w:eastAsia="Arial" w:hAnsi="Arial"/>
          <w:sz w:val="25"/>
          <w:szCs w:val="25"/>
          <w:color w:val="337F33"/>
        </w:rPr>
        <w:t>1.2.3</w:t>
        <w:tab/>
        <w:t>DALL·E 2</w:t>
      </w:r>
    </w:p>
    <w:p>
      <w:pPr>
        <w:spacing w:after="0" w:line="228" w:lineRule="exact"/>
        <w:rPr>
          <w:sz w:val="20"/>
          <w:szCs w:val="20"/>
          <w:color w:val="auto"/>
        </w:rPr>
      </w:pPr>
    </w:p>
    <w:p>
      <w:pPr>
        <w:jc w:val="both"/>
        <w:ind w:left="320" w:right="436" w:firstLine="420"/>
        <w:spacing w:after="0" w:line="372" w:lineRule="exact"/>
        <w:rPr>
          <w:sz w:val="20"/>
          <w:szCs w:val="20"/>
          <w:color w:val="auto"/>
        </w:rPr>
      </w:pPr>
      <w:r>
        <w:rPr>
          <w:rFonts w:ascii="Arial" w:cs="Arial" w:eastAsia="Arial" w:hAnsi="Arial"/>
          <w:sz w:val="21"/>
          <w:szCs w:val="21"/>
          <w:color w:val="auto"/>
        </w:rPr>
        <w:t xml:space="preserve">2021 </w:t>
      </w:r>
      <w:r>
        <w:rPr>
          <w:rFonts w:ascii="方正博雅刊宋_GBK" w:cs="方正博雅刊宋_GBK" w:eastAsia="方正博雅刊宋_GBK" w:hAnsi="方正博雅刊宋_GBK"/>
          <w:sz w:val="21"/>
          <w:szCs w:val="21"/>
          <w:color w:val="auto"/>
        </w:rPr>
        <w:t>年</w:t>
      </w:r>
      <w:r>
        <w:rPr>
          <w:rFonts w:ascii="Arial" w:cs="Arial" w:eastAsia="Arial" w:hAnsi="Arial"/>
          <w:sz w:val="21"/>
          <w:szCs w:val="21"/>
          <w:color w:val="auto"/>
        </w:rPr>
        <w:t xml:space="preserve"> 1 </w:t>
      </w:r>
      <w:r>
        <w:rPr>
          <w:rFonts w:ascii="方正博雅刊宋_GBK" w:cs="方正博雅刊宋_GBK" w:eastAsia="方正博雅刊宋_GBK" w:hAnsi="方正博雅刊宋_GBK"/>
          <w:sz w:val="21"/>
          <w:szCs w:val="21"/>
          <w:color w:val="auto"/>
        </w:rPr>
        <w:t>月，</w:t>
      </w:r>
      <w:r>
        <w:rPr>
          <w:rFonts w:ascii="Arial" w:cs="Arial" w:eastAsia="Arial" w:hAnsi="Arial"/>
          <w:sz w:val="21"/>
          <w:szCs w:val="21"/>
          <w:color w:val="auto"/>
        </w:rPr>
        <w:t xml:space="preserve">OpenAI </w:t>
      </w:r>
      <w:r>
        <w:rPr>
          <w:rFonts w:ascii="方正博雅刊宋_GBK" w:cs="方正博雅刊宋_GBK" w:eastAsia="方正博雅刊宋_GBK" w:hAnsi="方正博雅刊宋_GBK"/>
          <w:sz w:val="21"/>
          <w:szCs w:val="21"/>
          <w:color w:val="auto"/>
        </w:rPr>
        <w:t>推出了</w:t>
      </w:r>
      <w:r>
        <w:rPr>
          <w:rFonts w:ascii="Arial" w:cs="Arial" w:eastAsia="Arial" w:hAnsi="Arial"/>
          <w:sz w:val="21"/>
          <w:szCs w:val="21"/>
          <w:color w:val="auto"/>
        </w:rPr>
        <w:t xml:space="preserve"> DALL·E</w:t>
      </w:r>
      <w:r>
        <w:rPr>
          <w:rFonts w:ascii="方正博雅刊宋_GBK" w:cs="方正博雅刊宋_GBK" w:eastAsia="方正博雅刊宋_GBK" w:hAnsi="方正博雅刊宋_GBK"/>
          <w:sz w:val="21"/>
          <w:szCs w:val="21"/>
          <w:color w:val="auto"/>
        </w:rPr>
        <w:t>。一年后，其又退出了最新系统</w:t>
      </w:r>
      <w:r>
        <w:rPr>
          <w:rFonts w:ascii="Arial" w:cs="Arial" w:eastAsia="Arial" w:hAnsi="Arial"/>
          <w:sz w:val="21"/>
          <w:szCs w:val="21"/>
          <w:color w:val="auto"/>
        </w:rPr>
        <w:t xml:space="preserve"> DALL·E 2</w:t>
      </w:r>
      <w:r>
        <w:rPr>
          <w:rFonts w:ascii="方正博雅刊宋_GBK" w:cs="方正博雅刊宋_GBK" w:eastAsia="方正博雅刊宋_GBK" w:hAnsi="方正博雅刊宋_GBK"/>
          <w:sz w:val="21"/>
          <w:szCs w:val="21"/>
          <w:color w:val="auto"/>
        </w:rPr>
        <w:t xml:space="preserve">，能够以 </w:t>
      </w:r>
      <w:r>
        <w:rPr>
          <w:rFonts w:ascii="Arial" w:cs="Arial" w:eastAsia="Arial" w:hAnsi="Arial"/>
          <w:sz w:val="21"/>
          <w:szCs w:val="21"/>
          <w:color w:val="auto"/>
        </w:rPr>
        <w:t>4</w:t>
      </w:r>
      <w:r>
        <w:rPr>
          <w:rFonts w:ascii="方正博雅刊宋_GBK" w:cs="方正博雅刊宋_GBK" w:eastAsia="方正博雅刊宋_GBK" w:hAnsi="方正博雅刊宋_GBK"/>
          <w:sz w:val="21"/>
          <w:szCs w:val="21"/>
          <w:color w:val="auto"/>
        </w:rPr>
        <w:t xml:space="preserve"> 倍的分辨率生成更真实、更准确的图像。</w:t>
      </w:r>
      <w:r>
        <w:rPr>
          <w:rFonts w:ascii="Arial" w:cs="Arial" w:eastAsia="Arial" w:hAnsi="Arial"/>
          <w:sz w:val="21"/>
          <w:szCs w:val="21"/>
          <w:color w:val="auto"/>
        </w:rPr>
        <w:t>OpenAI</w:t>
      </w:r>
      <w:r>
        <w:rPr>
          <w:rFonts w:ascii="方正博雅刊宋_GBK" w:cs="方正博雅刊宋_GBK" w:eastAsia="方正博雅刊宋_GBK" w:hAnsi="方正博雅刊宋_GBK"/>
          <w:sz w:val="21"/>
          <w:szCs w:val="21"/>
          <w:color w:val="auto"/>
        </w:rPr>
        <w:t xml:space="preserve"> 开发了另一款革命性的大语言模型产品 </w:t>
      </w:r>
      <w:r>
        <w:rPr>
          <w:rFonts w:ascii="Arial" w:cs="Arial" w:eastAsia="Arial" w:hAnsi="Arial"/>
          <w:sz w:val="21"/>
          <w:szCs w:val="21"/>
          <w:color w:val="auto"/>
        </w:rPr>
        <w:t>ChatGPT</w:t>
      </w:r>
      <w:r>
        <w:rPr>
          <w:rFonts w:ascii="方正博雅刊宋_GBK" w:cs="方正博雅刊宋_GBK" w:eastAsia="方正博雅刊宋_GBK" w:hAnsi="方正博雅刊宋_GBK"/>
          <w:sz w:val="21"/>
          <w:szCs w:val="21"/>
          <w:color w:val="auto"/>
        </w:rPr>
        <w:t xml:space="preserve">，而 </w:t>
      </w:r>
      <w:r>
        <w:rPr>
          <w:rFonts w:ascii="Arial" w:cs="Arial" w:eastAsia="Arial" w:hAnsi="Arial"/>
          <w:sz w:val="21"/>
          <w:szCs w:val="21"/>
          <w:color w:val="auto"/>
        </w:rPr>
        <w:t>DALL·E 2</w:t>
      </w:r>
      <w:r>
        <w:rPr>
          <w:rFonts w:ascii="方正博雅刊宋_GBK" w:cs="方正博雅刊宋_GBK" w:eastAsia="方正博雅刊宋_GBK" w:hAnsi="方正博雅刊宋_GBK"/>
          <w:sz w:val="21"/>
          <w:szCs w:val="21"/>
          <w:color w:val="auto"/>
        </w:rPr>
        <w:t xml:space="preserve"> 正是基于 </w:t>
      </w:r>
      <w:r>
        <w:rPr>
          <w:rFonts w:ascii="Arial" w:cs="Arial" w:eastAsia="Arial" w:hAnsi="Arial"/>
          <w:sz w:val="21"/>
          <w:szCs w:val="21"/>
          <w:color w:val="auto"/>
        </w:rPr>
        <w:t>GPT-3</w:t>
      </w:r>
      <w:r>
        <w:rPr>
          <w:rFonts w:ascii="方正博雅刊宋_GBK" w:cs="方正博雅刊宋_GBK" w:eastAsia="方正博雅刊宋_GBK" w:hAnsi="方正博雅刊宋_GBK"/>
          <w:sz w:val="21"/>
          <w:szCs w:val="21"/>
          <w:color w:val="auto"/>
        </w:rPr>
        <w:t xml:space="preserve"> 模型和 </w:t>
      </w:r>
      <w:r>
        <w:rPr>
          <w:rFonts w:ascii="Arial" w:cs="Arial" w:eastAsia="Arial" w:hAnsi="Arial"/>
          <w:sz w:val="21"/>
          <w:szCs w:val="21"/>
          <w:color w:val="auto"/>
        </w:rPr>
        <w:t>Transformer</w:t>
      </w:r>
      <w:r>
        <w:rPr>
          <w:rFonts w:ascii="方正博雅刊宋_GBK" w:cs="方正博雅刊宋_GBK" w:eastAsia="方正博雅刊宋_GBK" w:hAnsi="方正博雅刊宋_GBK"/>
          <w:sz w:val="21"/>
          <w:szCs w:val="21"/>
          <w:color w:val="auto"/>
        </w:rPr>
        <w:t xml:space="preserve"> 神经网络模型所构建的，具备强大的语言理解和文图转换能力。基于公开信息，</w:t>
      </w:r>
      <w:r>
        <w:rPr>
          <w:rFonts w:ascii="Arial" w:cs="Arial" w:eastAsia="Arial" w:hAnsi="Arial"/>
          <w:sz w:val="21"/>
          <w:szCs w:val="21"/>
          <w:color w:val="auto"/>
        </w:rPr>
        <w:t>DALL·E 2</w:t>
      </w:r>
      <w:r>
        <w:rPr>
          <w:rFonts w:ascii="方正博雅刊宋_GBK" w:cs="方正博雅刊宋_GBK" w:eastAsia="方正博雅刊宋_GBK" w:hAnsi="方正博雅刊宋_GBK"/>
          <w:sz w:val="21"/>
          <w:szCs w:val="21"/>
          <w:color w:val="auto"/>
        </w:rPr>
        <w:t xml:space="preserve"> 首先将用户输入转化为类似图像的栅格编码数值，再通过图像生成模型（</w:t>
      </w:r>
      <w:r>
        <w:rPr>
          <w:rFonts w:ascii="Arial" w:cs="Arial" w:eastAsia="Arial" w:hAnsi="Arial"/>
          <w:sz w:val="21"/>
          <w:szCs w:val="21"/>
          <w:color w:val="auto"/>
        </w:rPr>
        <w:t>Diffusion</w:t>
      </w:r>
      <w:r>
        <w:rPr>
          <w:rFonts w:ascii="方正博雅刊宋_GBK" w:cs="方正博雅刊宋_GBK" w:eastAsia="方正博雅刊宋_GBK" w:hAnsi="方正博雅刊宋_GBK"/>
          <w:sz w:val="21"/>
          <w:szCs w:val="21"/>
          <w:color w:val="auto"/>
        </w:rPr>
        <w:t>）将栅格变成图像。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-495935</wp:posOffset>
            </wp:positionV>
            <wp:extent cx="644525" cy="7588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325" w:lineRule="exact"/>
        <w:rPr>
          <w:sz w:val="20"/>
          <w:szCs w:val="20"/>
          <w:color w:val="auto"/>
        </w:rPr>
      </w:pPr>
    </w:p>
    <w:p>
      <w:pPr>
        <w:ind w:left="740"/>
        <w:spacing w:after="0" w:line="244" w:lineRule="exact"/>
        <w:rPr>
          <w:sz w:val="20"/>
          <w:szCs w:val="20"/>
          <w:color w:val="auto"/>
        </w:rPr>
      </w:pPr>
      <w:r>
        <w:rPr>
          <w:rFonts w:ascii="Arial" w:cs="Arial" w:eastAsia="Arial" w:hAnsi="Arial"/>
          <w:sz w:val="21"/>
          <w:szCs w:val="21"/>
          <w:color w:val="auto"/>
        </w:rPr>
        <w:t xml:space="preserve">DALL·E 2 </w:t>
      </w:r>
      <w:r>
        <w:rPr>
          <w:rFonts w:ascii="方正博雅刊宋_GBK" w:cs="方正博雅刊宋_GBK" w:eastAsia="方正博雅刊宋_GBK" w:hAnsi="方正博雅刊宋_GBK"/>
          <w:sz w:val="21"/>
          <w:szCs w:val="21"/>
          <w:color w:val="auto"/>
        </w:rPr>
        <w:t>的工作模式类似</w:t>
      </w:r>
      <w:r>
        <w:rPr>
          <w:rFonts w:ascii="Arial" w:cs="Arial" w:eastAsia="Arial" w:hAnsi="Arial"/>
          <w:sz w:val="21"/>
          <w:szCs w:val="21"/>
          <w:color w:val="auto"/>
        </w:rPr>
        <w:t xml:space="preserve"> Midjourney</w:t>
      </w:r>
      <w:r>
        <w:rPr>
          <w:rFonts w:ascii="方正博雅刊宋_GBK" w:cs="方正博雅刊宋_GBK" w:eastAsia="方正博雅刊宋_GBK" w:hAnsi="方正博雅刊宋_GBK"/>
          <w:sz w:val="21"/>
          <w:szCs w:val="21"/>
          <w:color w:val="auto"/>
        </w:rPr>
        <w:t>，它运行在</w:t>
      </w:r>
      <w:r>
        <w:rPr>
          <w:rFonts w:ascii="Arial" w:cs="Arial" w:eastAsia="Arial" w:hAnsi="Arial"/>
          <w:sz w:val="21"/>
          <w:szCs w:val="21"/>
          <w:color w:val="auto"/>
        </w:rPr>
        <w:t xml:space="preserve"> OpenAI </w:t>
      </w:r>
      <w:r>
        <w:rPr>
          <w:rFonts w:ascii="方正博雅刊宋_GBK" w:cs="方正博雅刊宋_GBK" w:eastAsia="方正博雅刊宋_GBK" w:hAnsi="方正博雅刊宋_GBK"/>
          <w:sz w:val="21"/>
          <w:szCs w:val="21"/>
          <w:color w:val="auto"/>
        </w:rPr>
        <w:t>的网页上。尽管用户</w:t>
      </w:r>
    </w:p>
    <w:p>
      <w:pPr>
        <w:spacing w:after="0" w:line="142" w:lineRule="exact"/>
        <w:rPr>
          <w:sz w:val="20"/>
          <w:szCs w:val="20"/>
          <w:color w:val="auto"/>
        </w:rPr>
      </w:pPr>
    </w:p>
    <w:p>
      <w:pPr>
        <w:ind w:left="320"/>
        <w:spacing w:after="0" w:line="229" w:lineRule="exact"/>
        <w:rPr>
          <w:sz w:val="20"/>
          <w:szCs w:val="20"/>
          <w:color w:val="auto"/>
        </w:rPr>
      </w:pPr>
      <w:r>
        <w:rPr>
          <w:rFonts w:ascii="方正博雅刊宋_GBK" w:cs="方正博雅刊宋_GBK" w:eastAsia="方正博雅刊宋_GBK" w:hAnsi="方正博雅刊宋_GBK"/>
          <w:sz w:val="21"/>
          <w:szCs w:val="21"/>
          <w:color w:val="auto"/>
        </w:rPr>
        <w:t>不需要下载客户端软件，但却很难在手机或平板电脑等移动端使用它，除非通过调用其</w:t>
      </w:r>
    </w:p>
    <w:p>
      <w:pPr>
        <w:spacing w:after="0" w:line="143" w:lineRule="exact"/>
        <w:rPr>
          <w:sz w:val="20"/>
          <w:szCs w:val="20"/>
          <w:color w:val="auto"/>
        </w:rPr>
      </w:pPr>
    </w:p>
    <w:p>
      <w:pPr>
        <w:jc w:val="both"/>
        <w:ind w:left="320" w:right="536"/>
        <w:spacing w:after="0" w:line="334" w:lineRule="exact"/>
        <w:rPr>
          <w:sz w:val="20"/>
          <w:szCs w:val="20"/>
          <w:color w:val="auto"/>
        </w:rPr>
      </w:pPr>
      <w:r>
        <w:rPr>
          <w:rFonts w:ascii="Arial" w:cs="Arial" w:eastAsia="Arial" w:hAnsi="Arial"/>
          <w:sz w:val="21"/>
          <w:szCs w:val="21"/>
          <w:color w:val="auto"/>
        </w:rPr>
        <w:t xml:space="preserve">API </w:t>
      </w:r>
      <w:r>
        <w:rPr>
          <w:rFonts w:ascii="方正博雅刊宋_GBK" w:cs="方正博雅刊宋_GBK" w:eastAsia="方正博雅刊宋_GBK" w:hAnsi="方正博雅刊宋_GBK"/>
          <w:sz w:val="21"/>
          <w:szCs w:val="21"/>
          <w:color w:val="auto"/>
        </w:rPr>
        <w:t>进行二次开发后使用。</w:t>
      </w:r>
      <w:r>
        <w:rPr>
          <w:rFonts w:ascii="Arial" w:cs="Arial" w:eastAsia="Arial" w:hAnsi="Arial"/>
          <w:sz w:val="21"/>
          <w:szCs w:val="21"/>
          <w:color w:val="auto"/>
        </w:rPr>
        <w:t xml:space="preserve">DALL·E 2 </w:t>
      </w:r>
      <w:r>
        <w:rPr>
          <w:rFonts w:ascii="方正博雅刊宋_GBK" w:cs="方正博雅刊宋_GBK" w:eastAsia="方正博雅刊宋_GBK" w:hAnsi="方正博雅刊宋_GBK"/>
          <w:sz w:val="21"/>
          <w:szCs w:val="21"/>
          <w:color w:val="auto"/>
        </w:rPr>
        <w:t>的网页界面非常简洁且操作简单，只提供了非常有限的调节和功能按钮。这大大简化了用户生图的复杂度，但也导致生图的复杂度相对有限。从运行的效果而言，</w:t>
      </w:r>
      <w:r>
        <w:rPr>
          <w:rFonts w:ascii="Arial" w:cs="Arial" w:eastAsia="Arial" w:hAnsi="Arial"/>
          <w:sz w:val="21"/>
          <w:szCs w:val="21"/>
          <w:color w:val="auto"/>
        </w:rPr>
        <w:t>DALL·E 2</w:t>
      </w:r>
      <w:r>
        <w:rPr>
          <w:rFonts w:ascii="方正博雅刊宋_GBK" w:cs="方正博雅刊宋_GBK" w:eastAsia="方正博雅刊宋_GBK" w:hAnsi="方正博雅刊宋_GBK"/>
          <w:sz w:val="21"/>
          <w:szCs w:val="21"/>
          <w:color w:val="auto"/>
        </w:rPr>
        <w:t xml:space="preserve"> 的画作质量不如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，模型丰富度不如 </w:t>
      </w:r>
      <w:r>
        <w:rPr>
          <w:rFonts w:ascii="Arial" w:cs="Arial" w:eastAsia="Arial" w:hAnsi="Arial"/>
          <w:sz w:val="21"/>
          <w:szCs w:val="21"/>
          <w:color w:val="auto"/>
        </w:rPr>
        <w:t>Stable Diffusion</w:t>
      </w:r>
      <w:r>
        <w:rPr>
          <w:rFonts w:ascii="方正博雅刊宋_GBK" w:cs="方正博雅刊宋_GBK" w:eastAsia="方正博雅刊宋_GBK" w:hAnsi="方正博雅刊宋_GBK"/>
          <w:sz w:val="21"/>
          <w:szCs w:val="21"/>
          <w:color w:val="auto"/>
        </w:rPr>
        <w:t>，但生图的速度比</w:t>
      </w:r>
      <w:r>
        <w:rPr>
          <w:rFonts w:ascii="Arial" w:cs="Arial" w:eastAsia="Arial" w:hAnsi="Arial"/>
          <w:sz w:val="21"/>
          <w:szCs w:val="21"/>
          <w:color w:val="auto"/>
        </w:rPr>
        <w:t xml:space="preserve"> Midjourney </w:t>
      </w:r>
      <w:r>
        <w:rPr>
          <w:rFonts w:ascii="方正博雅刊宋_GBK" w:cs="方正博雅刊宋_GBK" w:eastAsia="方正博雅刊宋_GBK" w:hAnsi="方正博雅刊宋_GBK"/>
          <w:sz w:val="21"/>
          <w:szCs w:val="21"/>
          <w:color w:val="auto"/>
        </w:rPr>
        <w:t>快很多。</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-40640</wp:posOffset>
            </wp:positionV>
            <wp:extent cx="360045" cy="7200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-40640</wp:posOffset>
            </wp:positionV>
            <wp:extent cx="360045" cy="7200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5" w:lineRule="exact"/>
        <w:rPr>
          <w:sz w:val="20"/>
          <w:szCs w:val="20"/>
          <w:color w:val="auto"/>
        </w:rPr>
      </w:pPr>
    </w:p>
    <w:p>
      <w:pPr>
        <w:jc w:val="both"/>
        <w:ind w:left="320" w:right="53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从发布的时间来看，</w:t>
      </w:r>
      <w:r>
        <w:rPr>
          <w:rFonts w:ascii="Arial" w:cs="Arial" w:eastAsia="Arial" w:hAnsi="Arial"/>
          <w:sz w:val="21"/>
          <w:szCs w:val="21"/>
          <w:color w:val="auto"/>
        </w:rPr>
        <w:t>DALL·E 2</w:t>
      </w:r>
      <w:r>
        <w:rPr>
          <w:rFonts w:ascii="方正博雅刊宋_GBK" w:cs="方正博雅刊宋_GBK" w:eastAsia="方正博雅刊宋_GBK" w:hAnsi="方正博雅刊宋_GBK"/>
          <w:sz w:val="21"/>
          <w:szCs w:val="21"/>
          <w:color w:val="auto"/>
        </w:rPr>
        <w:t xml:space="preserve"> 是三者中最早发布的，并且一经问世便引起轰动。不过由于其综合特性不如另外二者，因此 </w:t>
      </w:r>
      <w:r>
        <w:rPr>
          <w:rFonts w:ascii="Arial" w:cs="Arial" w:eastAsia="Arial" w:hAnsi="Arial"/>
          <w:sz w:val="21"/>
          <w:szCs w:val="21"/>
          <w:color w:val="auto"/>
        </w:rPr>
        <w:t>DALL·E 2</w:t>
      </w:r>
      <w:r>
        <w:rPr>
          <w:rFonts w:ascii="方正博雅刊宋_GBK" w:cs="方正博雅刊宋_GBK" w:eastAsia="方正博雅刊宋_GBK" w:hAnsi="方正博雅刊宋_GBK"/>
          <w:sz w:val="21"/>
          <w:szCs w:val="21"/>
          <w:color w:val="auto"/>
        </w:rPr>
        <w:t xml:space="preserve"> 的热度逐渐下降了。</w:t>
      </w:r>
    </w:p>
    <w:p>
      <w:pPr>
        <w:spacing w:after="0" w:line="350" w:lineRule="exact"/>
        <w:rPr>
          <w:sz w:val="20"/>
          <w:szCs w:val="20"/>
          <w:color w:val="auto"/>
        </w:rPr>
      </w:pPr>
    </w:p>
    <w:p>
      <w:pPr>
        <w:ind w:left="320"/>
        <w:spacing w:after="0" w:line="298" w:lineRule="exact"/>
        <w:tabs>
          <w:tab w:leader="none" w:pos="1160" w:val="left"/>
        </w:tabs>
        <w:rPr>
          <w:sz w:val="20"/>
          <w:szCs w:val="20"/>
          <w:color w:val="auto"/>
        </w:rPr>
      </w:pPr>
      <w:r>
        <w:rPr>
          <w:rFonts w:ascii="Arial" w:cs="Arial" w:eastAsia="Arial" w:hAnsi="Arial"/>
          <w:sz w:val="25"/>
          <w:szCs w:val="25"/>
          <w:color w:val="337F33"/>
        </w:rPr>
        <w:t>1.2.4</w:t>
      </w:r>
      <w:r>
        <w:rPr>
          <w:sz w:val="20"/>
          <w:szCs w:val="20"/>
          <w:color w:val="auto"/>
        </w:rPr>
        <w:tab/>
      </w:r>
      <w:r>
        <w:rPr>
          <w:rFonts w:ascii="方正兰亭黑_GBK" w:cs="方正兰亭黑_GBK" w:eastAsia="方正兰亭黑_GBK" w:hAnsi="方正兰亭黑_GBK"/>
          <w:sz w:val="25"/>
          <w:szCs w:val="25"/>
          <w:color w:val="337F33"/>
        </w:rPr>
        <w:t>对比不同</w:t>
      </w:r>
      <w:r>
        <w:rPr>
          <w:rFonts w:ascii="Arial" w:cs="Arial" w:eastAsia="Arial" w:hAnsi="Arial"/>
          <w:sz w:val="25"/>
          <w:szCs w:val="25"/>
          <w:color w:val="337F33"/>
        </w:rPr>
        <w:t>AI</w:t>
      </w:r>
      <w:r>
        <w:rPr>
          <w:rFonts w:ascii="方正兰亭黑_GBK" w:cs="方正兰亭黑_GBK" w:eastAsia="方正兰亭黑_GBK" w:hAnsi="方正兰亭黑_GBK"/>
          <w:sz w:val="25"/>
          <w:szCs w:val="25"/>
          <w:color w:val="337F33"/>
        </w:rPr>
        <w:t>作图工具</w:t>
      </w:r>
    </w:p>
    <w:p>
      <w:pPr>
        <w:spacing w:after="0" w:line="228" w:lineRule="exact"/>
        <w:rPr>
          <w:sz w:val="20"/>
          <w:szCs w:val="20"/>
          <w:color w:val="auto"/>
        </w:rPr>
      </w:pPr>
    </w:p>
    <w:p>
      <w:pPr>
        <w:jc w:val="both"/>
        <w:ind w:left="320" w:right="53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 xml:space="preserve">随着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行业的日渐火热，不断有新的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作图工具和平台出现。国际上比较知名的有 </w:t>
      </w:r>
      <w:r>
        <w:rPr>
          <w:rFonts w:ascii="Arial" w:cs="Arial" w:eastAsia="Arial" w:hAnsi="Arial"/>
          <w:sz w:val="21"/>
          <w:szCs w:val="21"/>
          <w:color w:val="auto"/>
        </w:rPr>
        <w:t>Adobe Firefly</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Niji·journey</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 xml:space="preserve">Novel AI </w:t>
      </w:r>
      <w:r>
        <w:rPr>
          <w:rFonts w:ascii="方正博雅刊宋_GBK" w:cs="方正博雅刊宋_GBK" w:eastAsia="方正博雅刊宋_GBK" w:hAnsi="方正博雅刊宋_GBK"/>
          <w:sz w:val="21"/>
          <w:szCs w:val="21"/>
          <w:color w:val="auto"/>
        </w:rPr>
        <w:t>等，其中</w:t>
      </w:r>
      <w:r>
        <w:rPr>
          <w:rFonts w:ascii="Arial" w:cs="Arial" w:eastAsia="Arial" w:hAnsi="Arial"/>
          <w:sz w:val="21"/>
          <w:szCs w:val="21"/>
          <w:color w:val="auto"/>
        </w:rPr>
        <w:t xml:space="preserve"> Firefly </w:t>
      </w:r>
      <w:r>
        <w:rPr>
          <w:rFonts w:ascii="方正博雅刊宋_GBK" w:cs="方正博雅刊宋_GBK" w:eastAsia="方正博雅刊宋_GBK" w:hAnsi="方正博雅刊宋_GBK"/>
          <w:sz w:val="21"/>
          <w:szCs w:val="21"/>
          <w:color w:val="auto"/>
        </w:rPr>
        <w:t>支持作为插件嵌入</w:t>
      </w:r>
      <w:r>
        <w:rPr>
          <w:rFonts w:ascii="Arial" w:cs="Arial" w:eastAsia="Arial" w:hAnsi="Arial"/>
          <w:sz w:val="21"/>
          <w:szCs w:val="21"/>
          <w:color w:val="auto"/>
        </w:rPr>
        <w:t xml:space="preserve"> Photoshop</w:t>
      </w:r>
    </w:p>
    <w:p>
      <w:pPr>
        <w:spacing w:after="0" w:line="143" w:lineRule="exact"/>
        <w:rPr>
          <w:sz w:val="20"/>
          <w:szCs w:val="20"/>
          <w:color w:val="auto"/>
        </w:rPr>
      </w:pPr>
    </w:p>
    <w:p>
      <w:pPr>
        <w:jc w:val="both"/>
        <w:ind w:left="320" w:right="536" w:hanging="3"/>
        <w:spacing w:after="0" w:line="341" w:lineRule="exact"/>
        <w:tabs>
          <w:tab w:leader="none" w:pos="588" w:val="left"/>
        </w:tabs>
        <w:numPr>
          <w:ilvl w:val="0"/>
          <w:numId w:val="3"/>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Adobe </w:t>
      </w:r>
      <w:r>
        <w:rPr>
          <w:rFonts w:ascii="方正博雅刊宋_GBK" w:cs="方正博雅刊宋_GBK" w:eastAsia="方正博雅刊宋_GBK" w:hAnsi="方正博雅刊宋_GBK"/>
          <w:sz w:val="21"/>
          <w:szCs w:val="21"/>
          <w:color w:val="auto"/>
        </w:rPr>
        <w:t>设计软件中，结合传统图像编辑软件使用，使其综合性能更为强大。国内的代表包括百度的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文心一格</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、商汤的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秒画</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、阿里的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通义</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大模型等，其特点是比较类似 </w:t>
      </w:r>
      <w:r>
        <w:rPr>
          <w:rFonts w:ascii="Arial" w:cs="Arial" w:eastAsia="Arial" w:hAnsi="Arial"/>
          <w:sz w:val="21"/>
          <w:szCs w:val="21"/>
          <w:color w:val="auto"/>
        </w:rPr>
        <w:t>Stable Diffusion</w:t>
      </w:r>
      <w:r>
        <w:rPr>
          <w:rFonts w:ascii="方正博雅刊宋_GBK" w:cs="方正博雅刊宋_GBK" w:eastAsia="方正博雅刊宋_GBK" w:hAnsi="方正博雅刊宋_GBK"/>
          <w:sz w:val="21"/>
          <w:szCs w:val="21"/>
          <w:color w:val="auto"/>
        </w:rPr>
        <w:t xml:space="preserve"> 的网页版，支持指定绘画风格模型或导入自定义模型，通过输入文本或图像引导模型进行创作。部分工具的简介如表 </w:t>
      </w:r>
      <w:r>
        <w:rPr>
          <w:rFonts w:ascii="Arial" w:cs="Arial" w:eastAsia="Arial" w:hAnsi="Arial"/>
          <w:sz w:val="21"/>
          <w:szCs w:val="21"/>
          <w:color w:val="auto"/>
        </w:rPr>
        <w:t>1-1</w:t>
      </w:r>
      <w:r>
        <w:rPr>
          <w:rFonts w:ascii="方正博雅刊宋_GBK" w:cs="方正博雅刊宋_GBK" w:eastAsia="方正博雅刊宋_GBK" w:hAnsi="方正博雅刊宋_GBK"/>
          <w:sz w:val="21"/>
          <w:szCs w:val="21"/>
          <w:color w:val="auto"/>
        </w:rPr>
        <w:t xml:space="preserve"> 所示，注意这里的评价均为相互对比的相对评价，且随着工具的发展迭代，其表现会有所变化。</w:t>
      </w:r>
    </w:p>
    <w:p>
      <w:pPr>
        <w:spacing w:after="0" w:line="335" w:lineRule="exact"/>
        <w:rPr>
          <w:rFonts w:ascii="方正博雅刊宋_GBK" w:cs="方正博雅刊宋_GBK" w:eastAsia="方正博雅刊宋_GBK" w:hAnsi="方正博雅刊宋_GBK"/>
          <w:sz w:val="21"/>
          <w:szCs w:val="21"/>
          <w:color w:val="auto"/>
        </w:rPr>
      </w:pPr>
    </w:p>
    <w:p>
      <w:pPr>
        <w:ind w:left="3160" w:hanging="232"/>
        <w:spacing w:after="0" w:line="214" w:lineRule="exact"/>
        <w:tabs>
          <w:tab w:leader="none" w:pos="3160" w:val="left"/>
        </w:tabs>
        <w:numPr>
          <w:ilvl w:val="1"/>
          <w:numId w:val="3"/>
        </w:numPr>
        <w:rPr>
          <w:rFonts w:ascii="方正黑体_GBK" w:cs="方正黑体_GBK" w:eastAsia="方正黑体_GBK" w:hAnsi="方正黑体_GBK"/>
          <w:sz w:val="19"/>
          <w:szCs w:val="19"/>
          <w:color w:val="337F33"/>
        </w:rPr>
      </w:pPr>
      <w:r>
        <w:rPr>
          <w:rFonts w:ascii="方正黑体_GBK" w:cs="方正黑体_GBK" w:eastAsia="方正黑体_GBK" w:hAnsi="方正黑体_GBK"/>
          <w:sz w:val="19"/>
          <w:szCs w:val="19"/>
          <w:color w:val="337F33"/>
        </w:rPr>
        <w:t>1-1  部分 AI 作图工具的特点对比</w:t>
      </w:r>
    </w:p>
    <w:p>
      <w:pPr>
        <w:spacing w:after="0" w:line="23" w:lineRule="exact"/>
        <w:rPr>
          <w:sz w:val="20"/>
          <w:szCs w:val="20"/>
          <w:color w:val="auto"/>
        </w:rPr>
      </w:pPr>
    </w:p>
    <w:tbl>
      <w:tblPr>
        <w:tblLayout w:type="fixed"/>
        <w:tblInd w:w="320" w:type="dxa"/>
        <w:tblCellMar>
          <w:top w:w="0" w:type="dxa"/>
          <w:left w:w="0" w:type="dxa"/>
          <w:bottom w:w="0" w:type="dxa"/>
          <w:right w:w="0" w:type="dxa"/>
        </w:tblCellMar>
      </w:tblPr>
      <w:tr>
        <w:trPr>
          <w:trHeight w:val="296"/>
        </w:trPr>
        <w:tc>
          <w:tcPr>
            <w:tcW w:w="1920" w:type="dxa"/>
            <w:vAlign w:val="bottom"/>
            <w:tcBorders>
              <w:top w:val="single" w:sz="8" w:color="337F33"/>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9"/>
              </w:rPr>
              <w:t>名称</w:t>
            </w:r>
          </w:p>
        </w:tc>
        <w:tc>
          <w:tcPr>
            <w:tcW w:w="1300" w:type="dxa"/>
            <w:vAlign w:val="bottom"/>
            <w:tcBorders>
              <w:top w:val="single" w:sz="8" w:color="337F33"/>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8"/>
              </w:rPr>
              <w:t>风格多样性</w:t>
            </w:r>
          </w:p>
        </w:tc>
        <w:tc>
          <w:tcPr>
            <w:tcW w:w="1300" w:type="dxa"/>
            <w:vAlign w:val="bottom"/>
            <w:tcBorders>
              <w:top w:val="single" w:sz="8" w:color="337F33"/>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9"/>
              </w:rPr>
              <w:t>本地部署</w:t>
            </w:r>
          </w:p>
        </w:tc>
        <w:tc>
          <w:tcPr>
            <w:tcW w:w="1240" w:type="dxa"/>
            <w:vAlign w:val="bottom"/>
            <w:tcBorders>
              <w:top w:val="single" w:sz="8" w:color="337F33"/>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9"/>
              </w:rPr>
              <w:t>画质高清</w:t>
            </w:r>
          </w:p>
        </w:tc>
        <w:tc>
          <w:tcPr>
            <w:tcW w:w="1240" w:type="dxa"/>
            <w:vAlign w:val="bottom"/>
            <w:tcBorders>
              <w:top w:val="single" w:sz="8" w:color="337F33"/>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9"/>
              </w:rPr>
              <w:t>操作简单</w:t>
            </w:r>
          </w:p>
        </w:tc>
        <w:tc>
          <w:tcPr>
            <w:tcW w:w="1320" w:type="dxa"/>
            <w:vAlign w:val="bottom"/>
            <w:tcBorders>
              <w:top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rPr>
              <w:t>自定义模型</w:t>
            </w:r>
          </w:p>
        </w:tc>
      </w:tr>
      <w:tr>
        <w:trPr>
          <w:trHeight w:val="68"/>
        </w:trPr>
        <w:tc>
          <w:tcPr>
            <w:tcW w:w="1920" w:type="dxa"/>
            <w:vAlign w:val="bottom"/>
            <w:tcBorders>
              <w:bottom w:val="single" w:sz="8" w:color="337F33"/>
              <w:right w:val="single" w:sz="8" w:color="337F33"/>
            </w:tcBorders>
            <w:shd w:val="clear" w:color="auto" w:fill="EAF2E2"/>
          </w:tcPr>
          <w:p>
            <w:pPr>
              <w:spacing w:after="0"/>
              <w:rPr>
                <w:sz w:val="5"/>
                <w:szCs w:val="5"/>
                <w:color w:val="auto"/>
              </w:rPr>
            </w:pPr>
          </w:p>
        </w:tc>
        <w:tc>
          <w:tcPr>
            <w:tcW w:w="1300" w:type="dxa"/>
            <w:vAlign w:val="bottom"/>
            <w:tcBorders>
              <w:bottom w:val="single" w:sz="8" w:color="337F33"/>
              <w:right w:val="single" w:sz="8" w:color="337F33"/>
            </w:tcBorders>
            <w:shd w:val="clear" w:color="auto" w:fill="EAF2E2"/>
          </w:tcPr>
          <w:p>
            <w:pPr>
              <w:spacing w:after="0"/>
              <w:rPr>
                <w:sz w:val="5"/>
                <w:szCs w:val="5"/>
                <w:color w:val="auto"/>
              </w:rPr>
            </w:pPr>
          </w:p>
        </w:tc>
        <w:tc>
          <w:tcPr>
            <w:tcW w:w="1300" w:type="dxa"/>
            <w:vAlign w:val="bottom"/>
            <w:tcBorders>
              <w:bottom w:val="single" w:sz="8" w:color="337F33"/>
              <w:right w:val="single" w:sz="8" w:color="337F33"/>
            </w:tcBorders>
            <w:shd w:val="clear" w:color="auto" w:fill="EAF2E2"/>
          </w:tcPr>
          <w:p>
            <w:pPr>
              <w:spacing w:after="0"/>
              <w:rPr>
                <w:sz w:val="5"/>
                <w:szCs w:val="5"/>
                <w:color w:val="auto"/>
              </w:rPr>
            </w:pPr>
          </w:p>
        </w:tc>
        <w:tc>
          <w:tcPr>
            <w:tcW w:w="1240" w:type="dxa"/>
            <w:vAlign w:val="bottom"/>
            <w:tcBorders>
              <w:bottom w:val="single" w:sz="8" w:color="337F33"/>
              <w:right w:val="single" w:sz="8" w:color="337F33"/>
            </w:tcBorders>
            <w:shd w:val="clear" w:color="auto" w:fill="EAF2E2"/>
          </w:tcPr>
          <w:p>
            <w:pPr>
              <w:spacing w:after="0"/>
              <w:rPr>
                <w:sz w:val="5"/>
                <w:szCs w:val="5"/>
                <w:color w:val="auto"/>
              </w:rPr>
            </w:pPr>
          </w:p>
        </w:tc>
        <w:tc>
          <w:tcPr>
            <w:tcW w:w="1240" w:type="dxa"/>
            <w:vAlign w:val="bottom"/>
            <w:tcBorders>
              <w:bottom w:val="single" w:sz="8" w:color="337F33"/>
              <w:right w:val="single" w:sz="8" w:color="337F33"/>
            </w:tcBorders>
            <w:shd w:val="clear" w:color="auto" w:fill="EAF2E2"/>
          </w:tcPr>
          <w:p>
            <w:pPr>
              <w:spacing w:after="0"/>
              <w:rPr>
                <w:sz w:val="5"/>
                <w:szCs w:val="5"/>
                <w:color w:val="auto"/>
              </w:rPr>
            </w:pPr>
          </w:p>
        </w:tc>
        <w:tc>
          <w:tcPr>
            <w:tcW w:w="1320" w:type="dxa"/>
            <w:vAlign w:val="bottom"/>
            <w:tcBorders>
              <w:bottom w:val="single" w:sz="8" w:color="337F33"/>
            </w:tcBorders>
            <w:shd w:val="clear" w:color="auto" w:fill="EAF2E2"/>
          </w:tcPr>
          <w:p>
            <w:pPr>
              <w:spacing w:after="0"/>
              <w:rPr>
                <w:sz w:val="5"/>
                <w:szCs w:val="5"/>
                <w:color w:val="auto"/>
              </w:rPr>
            </w:pPr>
          </w:p>
        </w:tc>
      </w:tr>
      <w:tr>
        <w:trPr>
          <w:trHeight w:val="285"/>
        </w:trPr>
        <w:tc>
          <w:tcPr>
            <w:tcW w:w="19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w w:val="90"/>
              </w:rPr>
              <w:t>Midjourney</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所有风格</w:t>
            </w:r>
          </w:p>
        </w:tc>
        <w:tc>
          <w:tcPr>
            <w:tcW w:w="1300" w:type="dxa"/>
            <w:vAlign w:val="bottom"/>
            <w:tcBorders>
              <w:right w:val="single" w:sz="8" w:color="337F33"/>
            </w:tcBorders>
          </w:tcPr>
          <w:p>
            <w:pPr>
              <w:spacing w:after="0"/>
              <w:rPr>
                <w:sz w:val="24"/>
                <w:szCs w:val="24"/>
                <w:color w:val="auto"/>
              </w:rPr>
            </w:pPr>
          </w:p>
        </w:tc>
        <w:tc>
          <w:tcPr>
            <w:tcW w:w="124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24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320" w:type="dxa"/>
            <w:vAlign w:val="bottom"/>
          </w:tcPr>
          <w:p>
            <w:pPr>
              <w:spacing w:after="0"/>
              <w:rPr>
                <w:sz w:val="24"/>
                <w:szCs w:val="24"/>
                <w:color w:val="auto"/>
              </w:rPr>
            </w:pPr>
          </w:p>
        </w:tc>
      </w:tr>
      <w:tr>
        <w:trPr>
          <w:trHeight w:val="55"/>
        </w:trPr>
        <w:tc>
          <w:tcPr>
            <w:tcW w:w="1920" w:type="dxa"/>
            <w:vAlign w:val="bottom"/>
            <w:tcBorders>
              <w:bottom w:val="single" w:sz="8" w:color="337F33"/>
              <w:right w:val="single" w:sz="8" w:color="337F33"/>
            </w:tcBorders>
          </w:tcPr>
          <w:p>
            <w:pPr>
              <w:spacing w:after="0"/>
              <w:rPr>
                <w:sz w:val="4"/>
                <w:szCs w:val="4"/>
                <w:color w:val="auto"/>
              </w:rPr>
            </w:pPr>
          </w:p>
        </w:tc>
        <w:tc>
          <w:tcPr>
            <w:tcW w:w="1300" w:type="dxa"/>
            <w:vAlign w:val="bottom"/>
            <w:tcBorders>
              <w:bottom w:val="single" w:sz="8" w:color="337F33"/>
              <w:right w:val="single" w:sz="8" w:color="337F33"/>
            </w:tcBorders>
          </w:tcPr>
          <w:p>
            <w:pPr>
              <w:spacing w:after="0"/>
              <w:rPr>
                <w:sz w:val="4"/>
                <w:szCs w:val="4"/>
                <w:color w:val="auto"/>
              </w:rPr>
            </w:pPr>
          </w:p>
        </w:tc>
        <w:tc>
          <w:tcPr>
            <w:tcW w:w="1300" w:type="dxa"/>
            <w:vAlign w:val="bottom"/>
            <w:tcBorders>
              <w:bottom w:val="single" w:sz="8" w:color="337F33"/>
              <w:right w:val="single" w:sz="8" w:color="337F33"/>
            </w:tcBorders>
          </w:tcPr>
          <w:p>
            <w:pPr>
              <w:spacing w:after="0"/>
              <w:rPr>
                <w:sz w:val="4"/>
                <w:szCs w:val="4"/>
                <w:color w:val="auto"/>
              </w:rPr>
            </w:pPr>
          </w:p>
        </w:tc>
        <w:tc>
          <w:tcPr>
            <w:tcW w:w="1240" w:type="dxa"/>
            <w:vAlign w:val="bottom"/>
            <w:tcBorders>
              <w:bottom w:val="single" w:sz="8" w:color="337F33"/>
              <w:right w:val="single" w:sz="8" w:color="337F33"/>
            </w:tcBorders>
          </w:tcPr>
          <w:p>
            <w:pPr>
              <w:spacing w:after="0"/>
              <w:rPr>
                <w:sz w:val="4"/>
                <w:szCs w:val="4"/>
                <w:color w:val="auto"/>
              </w:rPr>
            </w:pPr>
          </w:p>
        </w:tc>
        <w:tc>
          <w:tcPr>
            <w:tcW w:w="1240" w:type="dxa"/>
            <w:vAlign w:val="bottom"/>
            <w:tcBorders>
              <w:bottom w:val="single" w:sz="8" w:color="337F33"/>
              <w:right w:val="single" w:sz="8" w:color="337F33"/>
            </w:tcBorders>
          </w:tcPr>
          <w:p>
            <w:pPr>
              <w:spacing w:after="0"/>
              <w:rPr>
                <w:sz w:val="4"/>
                <w:szCs w:val="4"/>
                <w:color w:val="auto"/>
              </w:rPr>
            </w:pPr>
          </w:p>
        </w:tc>
        <w:tc>
          <w:tcPr>
            <w:tcW w:w="1320" w:type="dxa"/>
            <w:vAlign w:val="bottom"/>
            <w:tcBorders>
              <w:bottom w:val="single" w:sz="8" w:color="337F33"/>
            </w:tcBorders>
          </w:tcPr>
          <w:p>
            <w:pPr>
              <w:spacing w:after="0"/>
              <w:rPr>
                <w:sz w:val="4"/>
                <w:szCs w:val="4"/>
                <w:color w:val="auto"/>
              </w:rPr>
            </w:pPr>
          </w:p>
        </w:tc>
      </w:tr>
      <w:tr>
        <w:trPr>
          <w:trHeight w:val="285"/>
        </w:trPr>
        <w:tc>
          <w:tcPr>
            <w:tcW w:w="19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Niji·journey</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rPr>
              <w:t>二次元</w:t>
            </w:r>
          </w:p>
        </w:tc>
        <w:tc>
          <w:tcPr>
            <w:tcW w:w="1300" w:type="dxa"/>
            <w:vAlign w:val="bottom"/>
            <w:tcBorders>
              <w:right w:val="single" w:sz="8" w:color="337F33"/>
            </w:tcBorders>
          </w:tcPr>
          <w:p>
            <w:pPr>
              <w:spacing w:after="0"/>
              <w:rPr>
                <w:sz w:val="24"/>
                <w:szCs w:val="24"/>
                <w:color w:val="auto"/>
              </w:rPr>
            </w:pPr>
          </w:p>
        </w:tc>
        <w:tc>
          <w:tcPr>
            <w:tcW w:w="124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24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320" w:type="dxa"/>
            <w:vAlign w:val="bottom"/>
          </w:tcPr>
          <w:p>
            <w:pPr>
              <w:spacing w:after="0"/>
              <w:rPr>
                <w:sz w:val="24"/>
                <w:szCs w:val="24"/>
                <w:color w:val="auto"/>
              </w:rPr>
            </w:pPr>
          </w:p>
        </w:tc>
      </w:tr>
      <w:tr>
        <w:trPr>
          <w:trHeight w:val="55"/>
        </w:trPr>
        <w:tc>
          <w:tcPr>
            <w:tcW w:w="1920" w:type="dxa"/>
            <w:vAlign w:val="bottom"/>
            <w:tcBorders>
              <w:bottom w:val="single" w:sz="8" w:color="337F33"/>
              <w:right w:val="single" w:sz="8" w:color="337F33"/>
            </w:tcBorders>
          </w:tcPr>
          <w:p>
            <w:pPr>
              <w:spacing w:after="0"/>
              <w:rPr>
                <w:sz w:val="4"/>
                <w:szCs w:val="4"/>
                <w:color w:val="auto"/>
              </w:rPr>
            </w:pPr>
          </w:p>
        </w:tc>
        <w:tc>
          <w:tcPr>
            <w:tcW w:w="1300" w:type="dxa"/>
            <w:vAlign w:val="bottom"/>
            <w:tcBorders>
              <w:bottom w:val="single" w:sz="8" w:color="337F33"/>
              <w:right w:val="single" w:sz="8" w:color="337F33"/>
            </w:tcBorders>
          </w:tcPr>
          <w:p>
            <w:pPr>
              <w:spacing w:after="0"/>
              <w:rPr>
                <w:sz w:val="4"/>
                <w:szCs w:val="4"/>
                <w:color w:val="auto"/>
              </w:rPr>
            </w:pPr>
          </w:p>
        </w:tc>
        <w:tc>
          <w:tcPr>
            <w:tcW w:w="1300" w:type="dxa"/>
            <w:vAlign w:val="bottom"/>
            <w:tcBorders>
              <w:bottom w:val="single" w:sz="8" w:color="337F33"/>
              <w:right w:val="single" w:sz="8" w:color="337F33"/>
            </w:tcBorders>
          </w:tcPr>
          <w:p>
            <w:pPr>
              <w:spacing w:after="0"/>
              <w:rPr>
                <w:sz w:val="4"/>
                <w:szCs w:val="4"/>
                <w:color w:val="auto"/>
              </w:rPr>
            </w:pPr>
          </w:p>
        </w:tc>
        <w:tc>
          <w:tcPr>
            <w:tcW w:w="1240" w:type="dxa"/>
            <w:vAlign w:val="bottom"/>
            <w:tcBorders>
              <w:bottom w:val="single" w:sz="8" w:color="337F33"/>
              <w:right w:val="single" w:sz="8" w:color="337F33"/>
            </w:tcBorders>
          </w:tcPr>
          <w:p>
            <w:pPr>
              <w:spacing w:after="0"/>
              <w:rPr>
                <w:sz w:val="4"/>
                <w:szCs w:val="4"/>
                <w:color w:val="auto"/>
              </w:rPr>
            </w:pPr>
          </w:p>
        </w:tc>
        <w:tc>
          <w:tcPr>
            <w:tcW w:w="1240" w:type="dxa"/>
            <w:vAlign w:val="bottom"/>
            <w:tcBorders>
              <w:bottom w:val="single" w:sz="8" w:color="337F33"/>
              <w:right w:val="single" w:sz="8" w:color="337F33"/>
            </w:tcBorders>
          </w:tcPr>
          <w:p>
            <w:pPr>
              <w:spacing w:after="0"/>
              <w:rPr>
                <w:sz w:val="4"/>
                <w:szCs w:val="4"/>
                <w:color w:val="auto"/>
              </w:rPr>
            </w:pPr>
          </w:p>
        </w:tc>
        <w:tc>
          <w:tcPr>
            <w:tcW w:w="1320" w:type="dxa"/>
            <w:vAlign w:val="bottom"/>
            <w:tcBorders>
              <w:bottom w:val="single" w:sz="8" w:color="337F33"/>
            </w:tcBorders>
          </w:tcPr>
          <w:p>
            <w:pPr>
              <w:spacing w:after="0"/>
              <w:rPr>
                <w:sz w:val="4"/>
                <w:szCs w:val="4"/>
                <w:color w:val="auto"/>
              </w:rPr>
            </w:pPr>
          </w:p>
        </w:tc>
      </w:tr>
      <w:tr>
        <w:trPr>
          <w:trHeight w:val="285"/>
        </w:trPr>
        <w:tc>
          <w:tcPr>
            <w:tcW w:w="19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w w:val="88"/>
              </w:rPr>
              <w:t>Stable Diffusion</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所有风格</w:t>
            </w:r>
          </w:p>
        </w:tc>
        <w:tc>
          <w:tcPr>
            <w:tcW w:w="130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24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240" w:type="dxa"/>
            <w:vAlign w:val="bottom"/>
            <w:tcBorders>
              <w:right w:val="single" w:sz="8" w:color="337F33"/>
            </w:tcBorders>
          </w:tcPr>
          <w:p>
            <w:pPr>
              <w:spacing w:after="0"/>
              <w:rPr>
                <w:sz w:val="24"/>
                <w:szCs w:val="24"/>
                <w:color w:val="auto"/>
              </w:rPr>
            </w:pPr>
          </w:p>
        </w:tc>
        <w:tc>
          <w:tcPr>
            <w:tcW w:w="1320" w:type="dxa"/>
            <w:vAlign w:val="bottom"/>
          </w:tcPr>
          <w:p>
            <w:pPr>
              <w:jc w:val="center"/>
              <w:spacing w:after="0" w:line="219" w:lineRule="exact"/>
              <w:rPr>
                <w:sz w:val="20"/>
                <w:szCs w:val="20"/>
                <w:color w:val="auto"/>
              </w:rPr>
            </w:pPr>
            <w:r>
              <w:rPr>
                <w:rFonts w:ascii="Arial" w:cs="Arial" w:eastAsia="Arial" w:hAnsi="Arial"/>
                <w:sz w:val="19"/>
                <w:szCs w:val="19"/>
                <w:color w:val="auto"/>
              </w:rPr>
              <w:t>√</w:t>
            </w:r>
          </w:p>
        </w:tc>
      </w:tr>
      <w:tr>
        <w:trPr>
          <w:trHeight w:val="55"/>
        </w:trPr>
        <w:tc>
          <w:tcPr>
            <w:tcW w:w="1920" w:type="dxa"/>
            <w:vAlign w:val="bottom"/>
            <w:tcBorders>
              <w:bottom w:val="single" w:sz="8" w:color="337F33"/>
              <w:right w:val="single" w:sz="8" w:color="337F33"/>
            </w:tcBorders>
          </w:tcPr>
          <w:p>
            <w:pPr>
              <w:spacing w:after="0"/>
              <w:rPr>
                <w:sz w:val="4"/>
                <w:szCs w:val="4"/>
                <w:color w:val="auto"/>
              </w:rPr>
            </w:pPr>
          </w:p>
        </w:tc>
        <w:tc>
          <w:tcPr>
            <w:tcW w:w="1300" w:type="dxa"/>
            <w:vAlign w:val="bottom"/>
            <w:tcBorders>
              <w:bottom w:val="single" w:sz="8" w:color="337F33"/>
              <w:right w:val="single" w:sz="8" w:color="337F33"/>
            </w:tcBorders>
          </w:tcPr>
          <w:p>
            <w:pPr>
              <w:spacing w:after="0"/>
              <w:rPr>
                <w:sz w:val="4"/>
                <w:szCs w:val="4"/>
                <w:color w:val="auto"/>
              </w:rPr>
            </w:pPr>
          </w:p>
        </w:tc>
        <w:tc>
          <w:tcPr>
            <w:tcW w:w="1300" w:type="dxa"/>
            <w:vAlign w:val="bottom"/>
            <w:tcBorders>
              <w:bottom w:val="single" w:sz="8" w:color="337F33"/>
              <w:right w:val="single" w:sz="8" w:color="337F33"/>
            </w:tcBorders>
          </w:tcPr>
          <w:p>
            <w:pPr>
              <w:spacing w:after="0"/>
              <w:rPr>
                <w:sz w:val="4"/>
                <w:szCs w:val="4"/>
                <w:color w:val="auto"/>
              </w:rPr>
            </w:pPr>
          </w:p>
        </w:tc>
        <w:tc>
          <w:tcPr>
            <w:tcW w:w="1240" w:type="dxa"/>
            <w:vAlign w:val="bottom"/>
            <w:tcBorders>
              <w:bottom w:val="single" w:sz="8" w:color="337F33"/>
              <w:right w:val="single" w:sz="8" w:color="337F33"/>
            </w:tcBorders>
          </w:tcPr>
          <w:p>
            <w:pPr>
              <w:spacing w:after="0"/>
              <w:rPr>
                <w:sz w:val="4"/>
                <w:szCs w:val="4"/>
                <w:color w:val="auto"/>
              </w:rPr>
            </w:pPr>
          </w:p>
        </w:tc>
        <w:tc>
          <w:tcPr>
            <w:tcW w:w="1240" w:type="dxa"/>
            <w:vAlign w:val="bottom"/>
            <w:tcBorders>
              <w:bottom w:val="single" w:sz="8" w:color="337F33"/>
              <w:right w:val="single" w:sz="8" w:color="337F33"/>
            </w:tcBorders>
          </w:tcPr>
          <w:p>
            <w:pPr>
              <w:spacing w:after="0"/>
              <w:rPr>
                <w:sz w:val="4"/>
                <w:szCs w:val="4"/>
                <w:color w:val="auto"/>
              </w:rPr>
            </w:pPr>
          </w:p>
        </w:tc>
        <w:tc>
          <w:tcPr>
            <w:tcW w:w="1320" w:type="dxa"/>
            <w:vAlign w:val="bottom"/>
            <w:tcBorders>
              <w:bottom w:val="single" w:sz="8" w:color="337F33"/>
            </w:tcBorders>
          </w:tcPr>
          <w:p>
            <w:pPr>
              <w:spacing w:after="0"/>
              <w:rPr>
                <w:sz w:val="4"/>
                <w:szCs w:val="4"/>
                <w:color w:val="auto"/>
              </w:rPr>
            </w:pPr>
          </w:p>
        </w:tc>
      </w:tr>
    </w:tbl>
    <w:p>
      <w:pPr>
        <w:spacing w:after="0" w:line="200" w:lineRule="exact"/>
        <w:rPr>
          <w:sz w:val="20"/>
          <w:szCs w:val="20"/>
          <w:color w:val="auto"/>
        </w:rPr>
      </w:pPr>
    </w:p>
    <w:p>
      <w:pPr>
        <w:sectPr>
          <w:pgSz w:w="12080" w:h="14797" w:orient="portrait"/>
          <w:cols w:equalWidth="0" w:num="1">
            <w:col w:w="9196"/>
          </w:cols>
          <w:pgMar w:left="1440" w:top="1412" w:right="1440" w:bottom="671" w:gutter="0" w:footer="0" w:header="0"/>
        </w:sectPr>
      </w:pPr>
    </w:p>
    <w:p>
      <w:pPr>
        <w:spacing w:after="0" w:line="156"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10" w:name="page11"/>
    <w:bookmarkEnd w:id="10"/>
    <w:tbl>
      <w:tblPr>
        <w:tblLayout w:type="fixed"/>
        <w:tblInd w:w="540" w:type="dxa"/>
        <w:tblCellMar>
          <w:top w:w="0" w:type="dxa"/>
          <w:left w:w="0" w:type="dxa"/>
          <w:bottom w:w="0" w:type="dxa"/>
          <w:right w:w="0" w:type="dxa"/>
        </w:tblCellMar>
      </w:tblPr>
      <w:tr>
        <w:trPr>
          <w:trHeight w:val="123"/>
        </w:trPr>
        <w:tc>
          <w:tcPr>
            <w:tcW w:w="192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132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160" w:type="dxa"/>
            <w:vAlign w:val="bottom"/>
            <w:shd w:val="clear" w:color="auto" w:fill="98BE84"/>
          </w:tcPr>
          <w:p>
            <w:pPr>
              <w:spacing w:after="0"/>
              <w:rPr>
                <w:sz w:val="10"/>
                <w:szCs w:val="10"/>
                <w:color w:val="auto"/>
              </w:rPr>
            </w:pPr>
          </w:p>
        </w:tc>
        <w:tc>
          <w:tcPr>
            <w:tcW w:w="40" w:type="dxa"/>
            <w:vAlign w:val="bottom"/>
          </w:tcPr>
          <w:p>
            <w:pPr>
              <w:spacing w:after="0"/>
              <w:rPr>
                <w:sz w:val="10"/>
                <w:szCs w:val="10"/>
                <w:color w:val="auto"/>
              </w:rPr>
            </w:pPr>
          </w:p>
        </w:tc>
        <w:tc>
          <w:tcPr>
            <w:tcW w:w="580" w:type="dxa"/>
            <w:vAlign w:val="bottom"/>
            <w:gridSpan w:val="2"/>
            <w:vMerge w:val="restart"/>
          </w:tcPr>
          <w:p>
            <w:pPr>
              <w:ind w:left="20"/>
              <w:spacing w:after="0" w:line="203" w:lineRule="exact"/>
              <w:rPr>
                <w:sz w:val="20"/>
                <w:szCs w:val="20"/>
                <w:color w:val="auto"/>
              </w:rPr>
            </w:pPr>
            <w:r>
              <w:rPr>
                <w:rFonts w:ascii="方正黑体_GBK" w:cs="方正黑体_GBK" w:eastAsia="方正黑体_GBK" w:hAnsi="方正黑体_GBK"/>
                <w:sz w:val="18"/>
                <w:szCs w:val="18"/>
                <w:color w:val="337F33"/>
              </w:rPr>
              <w:t>第1章</w:t>
            </w:r>
          </w:p>
        </w:tc>
        <w:tc>
          <w:tcPr>
            <w:tcW w:w="980" w:type="dxa"/>
            <w:vAlign w:val="bottom"/>
            <w:gridSpan w:val="2"/>
            <w:vMerge w:val="restart"/>
          </w:tcPr>
          <w:p>
            <w:pPr>
              <w:ind w:left="80"/>
              <w:spacing w:after="0" w:line="203" w:lineRule="exact"/>
              <w:rPr>
                <w:sz w:val="20"/>
                <w:szCs w:val="20"/>
                <w:color w:val="auto"/>
              </w:rPr>
            </w:pPr>
            <w:r>
              <w:rPr>
                <w:rFonts w:ascii="方正黑体_GBK" w:cs="方正黑体_GBK" w:eastAsia="方正黑体_GBK" w:hAnsi="方正黑体_GBK"/>
                <w:sz w:val="18"/>
                <w:szCs w:val="18"/>
                <w:color w:val="337F33"/>
                <w:w w:val="98"/>
              </w:rPr>
              <w:t>认识AI作图</w:t>
            </w:r>
          </w:p>
        </w:tc>
        <w:tc>
          <w:tcPr>
            <w:tcW w:w="0" w:type="dxa"/>
            <w:vAlign w:val="bottom"/>
          </w:tcPr>
          <w:p>
            <w:pPr>
              <w:spacing w:after="0"/>
              <w:rPr>
                <w:sz w:val="1"/>
                <w:szCs w:val="1"/>
                <w:color w:val="auto"/>
              </w:rPr>
            </w:pPr>
          </w:p>
        </w:tc>
      </w:tr>
      <w:tr>
        <w:trPr>
          <w:trHeight w:val="79"/>
        </w:trPr>
        <w:tc>
          <w:tcPr>
            <w:tcW w:w="1920" w:type="dxa"/>
            <w:vAlign w:val="bottom"/>
          </w:tcPr>
          <w:p>
            <w:pPr>
              <w:spacing w:after="0"/>
              <w:rPr>
                <w:sz w:val="6"/>
                <w:szCs w:val="6"/>
                <w:color w:val="auto"/>
              </w:rPr>
            </w:pPr>
          </w:p>
        </w:tc>
        <w:tc>
          <w:tcPr>
            <w:tcW w:w="1300" w:type="dxa"/>
            <w:vAlign w:val="bottom"/>
          </w:tcPr>
          <w:p>
            <w:pPr>
              <w:spacing w:after="0"/>
              <w:rPr>
                <w:sz w:val="6"/>
                <w:szCs w:val="6"/>
                <w:color w:val="auto"/>
              </w:rPr>
            </w:pPr>
          </w:p>
        </w:tc>
        <w:tc>
          <w:tcPr>
            <w:tcW w:w="1320" w:type="dxa"/>
            <w:vAlign w:val="bottom"/>
          </w:tcPr>
          <w:p>
            <w:pPr>
              <w:spacing w:after="0"/>
              <w:rPr>
                <w:sz w:val="6"/>
                <w:szCs w:val="6"/>
                <w:color w:val="auto"/>
              </w:rPr>
            </w:pPr>
          </w:p>
        </w:tc>
        <w:tc>
          <w:tcPr>
            <w:tcW w:w="1220" w:type="dxa"/>
            <w:vAlign w:val="bottom"/>
          </w:tcPr>
          <w:p>
            <w:pPr>
              <w:spacing w:after="0"/>
              <w:rPr>
                <w:sz w:val="6"/>
                <w:szCs w:val="6"/>
                <w:color w:val="auto"/>
              </w:rPr>
            </w:pPr>
          </w:p>
        </w:tc>
        <w:tc>
          <w:tcPr>
            <w:tcW w:w="820" w:type="dxa"/>
            <w:vAlign w:val="bottom"/>
          </w:tcPr>
          <w:p>
            <w:pPr>
              <w:spacing w:after="0"/>
              <w:rPr>
                <w:sz w:val="6"/>
                <w:szCs w:val="6"/>
                <w:color w:val="auto"/>
              </w:rPr>
            </w:pPr>
          </w:p>
        </w:tc>
        <w:tc>
          <w:tcPr>
            <w:tcW w:w="160" w:type="dxa"/>
            <w:vAlign w:val="bottom"/>
            <w:tcBorders>
              <w:bottom w:val="single" w:sz="8" w:color="337F33"/>
            </w:tcBorders>
          </w:tcPr>
          <w:p>
            <w:pPr>
              <w:spacing w:after="0"/>
              <w:rPr>
                <w:sz w:val="6"/>
                <w:szCs w:val="6"/>
                <w:color w:val="auto"/>
              </w:rPr>
            </w:pPr>
          </w:p>
        </w:tc>
        <w:tc>
          <w:tcPr>
            <w:tcW w:w="40" w:type="dxa"/>
            <w:vAlign w:val="bottom"/>
          </w:tcPr>
          <w:p>
            <w:pPr>
              <w:spacing w:after="0"/>
              <w:rPr>
                <w:sz w:val="6"/>
                <w:szCs w:val="6"/>
                <w:color w:val="auto"/>
              </w:rPr>
            </w:pPr>
          </w:p>
        </w:tc>
        <w:tc>
          <w:tcPr>
            <w:tcW w:w="580" w:type="dxa"/>
            <w:vAlign w:val="bottom"/>
            <w:gridSpan w:val="2"/>
            <w:vMerge w:val="continue"/>
          </w:tcPr>
          <w:p>
            <w:pPr>
              <w:spacing w:after="0"/>
              <w:rPr>
                <w:sz w:val="6"/>
                <w:szCs w:val="6"/>
                <w:color w:val="auto"/>
              </w:rPr>
            </w:pPr>
          </w:p>
        </w:tc>
        <w:tc>
          <w:tcPr>
            <w:tcW w:w="98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735"/>
        </w:trPr>
        <w:tc>
          <w:tcPr>
            <w:tcW w:w="192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980" w:type="dxa"/>
            <w:vAlign w:val="bottom"/>
            <w:gridSpan w:val="2"/>
          </w:tcPr>
          <w:p>
            <w:pPr>
              <w:ind w:left="260"/>
              <w:spacing w:after="0" w:line="224" w:lineRule="exact"/>
              <w:rPr>
                <w:sz w:val="20"/>
                <w:szCs w:val="20"/>
                <w:color w:val="auto"/>
              </w:rPr>
            </w:pPr>
            <w:r>
              <w:rPr>
                <w:rFonts w:ascii="方正书宋_GBK" w:cs="方正书宋_GBK" w:eastAsia="方正书宋_GBK" w:hAnsi="方正书宋_GBK"/>
                <w:sz w:val="19"/>
                <w:szCs w:val="19"/>
                <w:color w:val="auto"/>
              </w:rPr>
              <w:t>续表</w:t>
            </w:r>
          </w:p>
        </w:tc>
        <w:tc>
          <w:tcPr>
            <w:tcW w:w="0" w:type="dxa"/>
            <w:vAlign w:val="bottom"/>
          </w:tcPr>
          <w:p>
            <w:pPr>
              <w:spacing w:after="0"/>
              <w:rPr>
                <w:sz w:val="1"/>
                <w:szCs w:val="1"/>
                <w:color w:val="auto"/>
              </w:rPr>
            </w:pPr>
          </w:p>
        </w:tc>
      </w:tr>
      <w:tr>
        <w:trPr>
          <w:trHeight w:val="85"/>
        </w:trPr>
        <w:tc>
          <w:tcPr>
            <w:tcW w:w="1920" w:type="dxa"/>
            <w:vAlign w:val="bottom"/>
            <w:tcBorders>
              <w:bottom w:val="single" w:sz="8" w:color="337F33"/>
            </w:tcBorders>
          </w:tcPr>
          <w:p>
            <w:pPr>
              <w:spacing w:after="0"/>
              <w:rPr>
                <w:sz w:val="7"/>
                <w:szCs w:val="7"/>
                <w:color w:val="auto"/>
              </w:rPr>
            </w:pPr>
          </w:p>
        </w:tc>
        <w:tc>
          <w:tcPr>
            <w:tcW w:w="1300" w:type="dxa"/>
            <w:vAlign w:val="bottom"/>
            <w:tcBorders>
              <w:bottom w:val="single" w:sz="8" w:color="337F33"/>
            </w:tcBorders>
          </w:tcPr>
          <w:p>
            <w:pPr>
              <w:spacing w:after="0"/>
              <w:rPr>
                <w:sz w:val="7"/>
                <w:szCs w:val="7"/>
                <w:color w:val="auto"/>
              </w:rPr>
            </w:pPr>
          </w:p>
        </w:tc>
        <w:tc>
          <w:tcPr>
            <w:tcW w:w="1320" w:type="dxa"/>
            <w:vAlign w:val="bottom"/>
            <w:tcBorders>
              <w:bottom w:val="single" w:sz="8" w:color="337F33"/>
            </w:tcBorders>
          </w:tcPr>
          <w:p>
            <w:pPr>
              <w:spacing w:after="0"/>
              <w:rPr>
                <w:sz w:val="7"/>
                <w:szCs w:val="7"/>
                <w:color w:val="auto"/>
              </w:rPr>
            </w:pPr>
          </w:p>
        </w:tc>
        <w:tc>
          <w:tcPr>
            <w:tcW w:w="1220" w:type="dxa"/>
            <w:vAlign w:val="bottom"/>
            <w:tcBorders>
              <w:bottom w:val="single" w:sz="8" w:color="337F33"/>
            </w:tcBorders>
          </w:tcPr>
          <w:p>
            <w:pPr>
              <w:spacing w:after="0"/>
              <w:rPr>
                <w:sz w:val="7"/>
                <w:szCs w:val="7"/>
                <w:color w:val="auto"/>
              </w:rPr>
            </w:pPr>
          </w:p>
        </w:tc>
        <w:tc>
          <w:tcPr>
            <w:tcW w:w="1020" w:type="dxa"/>
            <w:vAlign w:val="bottom"/>
            <w:tcBorders>
              <w:bottom w:val="single" w:sz="8" w:color="337F33"/>
            </w:tcBorders>
            <w:gridSpan w:val="3"/>
          </w:tcPr>
          <w:p>
            <w:pPr>
              <w:spacing w:after="0"/>
              <w:rPr>
                <w:sz w:val="7"/>
                <w:szCs w:val="7"/>
                <w:color w:val="auto"/>
              </w:rPr>
            </w:pPr>
          </w:p>
        </w:tc>
        <w:tc>
          <w:tcPr>
            <w:tcW w:w="240" w:type="dxa"/>
            <w:vAlign w:val="bottom"/>
            <w:tcBorders>
              <w:bottom w:val="single" w:sz="8" w:color="337F33"/>
            </w:tcBorders>
          </w:tcPr>
          <w:p>
            <w:pPr>
              <w:spacing w:after="0"/>
              <w:rPr>
                <w:sz w:val="7"/>
                <w:szCs w:val="7"/>
                <w:color w:val="auto"/>
              </w:rPr>
            </w:pPr>
          </w:p>
        </w:tc>
        <w:tc>
          <w:tcPr>
            <w:tcW w:w="1300" w:type="dxa"/>
            <w:vAlign w:val="bottom"/>
            <w:tcBorders>
              <w:bottom w:val="single" w:sz="8" w:color="337F33"/>
            </w:tcBorders>
            <w:gridSpan w:val="2"/>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76"/>
        </w:trPr>
        <w:tc>
          <w:tcPr>
            <w:tcW w:w="1920" w:type="dxa"/>
            <w:vAlign w:val="bottom"/>
            <w:tcBorders>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9"/>
              </w:rPr>
              <w:t>名称</w:t>
            </w:r>
          </w:p>
        </w:tc>
        <w:tc>
          <w:tcPr>
            <w:tcW w:w="1300" w:type="dxa"/>
            <w:vAlign w:val="bottom"/>
            <w:tcBorders>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8"/>
              </w:rPr>
              <w:t>风格多样性</w:t>
            </w:r>
          </w:p>
        </w:tc>
        <w:tc>
          <w:tcPr>
            <w:tcW w:w="1320" w:type="dxa"/>
            <w:vAlign w:val="bottom"/>
            <w:tcBorders>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9"/>
              </w:rPr>
              <w:t>本地部署</w:t>
            </w:r>
          </w:p>
        </w:tc>
        <w:tc>
          <w:tcPr>
            <w:tcW w:w="1220" w:type="dxa"/>
            <w:vAlign w:val="bottom"/>
            <w:tcBorders>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9"/>
              </w:rPr>
              <w:t>画质高清</w:t>
            </w:r>
          </w:p>
        </w:tc>
        <w:tc>
          <w:tcPr>
            <w:tcW w:w="1020" w:type="dxa"/>
            <w:vAlign w:val="bottom"/>
            <w:gridSpan w:val="3"/>
            <w:shd w:val="clear" w:color="auto" w:fill="EAF2E2"/>
          </w:tcPr>
          <w:p>
            <w:pPr>
              <w:jc w:val="center"/>
              <w:ind w:left="125"/>
              <w:spacing w:after="0" w:line="214" w:lineRule="exact"/>
              <w:rPr>
                <w:sz w:val="20"/>
                <w:szCs w:val="20"/>
                <w:color w:val="auto"/>
              </w:rPr>
            </w:pPr>
            <w:r>
              <w:rPr>
                <w:rFonts w:ascii="方正黑体_GBK" w:cs="方正黑体_GBK" w:eastAsia="方正黑体_GBK" w:hAnsi="方正黑体_GBK"/>
                <w:sz w:val="19"/>
                <w:szCs w:val="19"/>
                <w:color w:val="auto"/>
                <w:w w:val="99"/>
              </w:rPr>
              <w:t>操作简单</w:t>
            </w:r>
          </w:p>
        </w:tc>
        <w:tc>
          <w:tcPr>
            <w:tcW w:w="240" w:type="dxa"/>
            <w:vAlign w:val="bottom"/>
            <w:tcBorders>
              <w:right w:val="single" w:sz="8" w:color="337F33"/>
            </w:tcBorders>
            <w:shd w:val="clear" w:color="auto" w:fill="EAF2E2"/>
          </w:tcPr>
          <w:p>
            <w:pPr>
              <w:spacing w:after="0"/>
              <w:rPr>
                <w:sz w:val="24"/>
                <w:szCs w:val="24"/>
                <w:color w:val="auto"/>
              </w:rPr>
            </w:pPr>
          </w:p>
        </w:tc>
        <w:tc>
          <w:tcPr>
            <w:tcW w:w="1300" w:type="dxa"/>
            <w:vAlign w:val="bottom"/>
            <w:gridSpan w:val="2"/>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rPr>
              <w:t>自定义模型</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8"/>
        </w:trPr>
        <w:tc>
          <w:tcPr>
            <w:tcW w:w="1920" w:type="dxa"/>
            <w:vAlign w:val="bottom"/>
            <w:tcBorders>
              <w:bottom w:val="single" w:sz="8" w:color="337F33"/>
              <w:right w:val="single" w:sz="8" w:color="337F33"/>
            </w:tcBorders>
            <w:shd w:val="clear" w:color="auto" w:fill="EAF2E2"/>
          </w:tcPr>
          <w:p>
            <w:pPr>
              <w:spacing w:after="0"/>
              <w:rPr>
                <w:sz w:val="5"/>
                <w:szCs w:val="5"/>
                <w:color w:val="auto"/>
              </w:rPr>
            </w:pPr>
          </w:p>
        </w:tc>
        <w:tc>
          <w:tcPr>
            <w:tcW w:w="1300" w:type="dxa"/>
            <w:vAlign w:val="bottom"/>
            <w:tcBorders>
              <w:bottom w:val="single" w:sz="8" w:color="337F33"/>
              <w:right w:val="single" w:sz="8" w:color="337F33"/>
            </w:tcBorders>
            <w:shd w:val="clear" w:color="auto" w:fill="EAF2E2"/>
          </w:tcPr>
          <w:p>
            <w:pPr>
              <w:spacing w:after="0"/>
              <w:rPr>
                <w:sz w:val="5"/>
                <w:szCs w:val="5"/>
                <w:color w:val="auto"/>
              </w:rPr>
            </w:pPr>
          </w:p>
        </w:tc>
        <w:tc>
          <w:tcPr>
            <w:tcW w:w="1320" w:type="dxa"/>
            <w:vAlign w:val="bottom"/>
            <w:tcBorders>
              <w:bottom w:val="single" w:sz="8" w:color="337F33"/>
              <w:right w:val="single" w:sz="8" w:color="337F33"/>
            </w:tcBorders>
            <w:shd w:val="clear" w:color="auto" w:fill="EAF2E2"/>
          </w:tcPr>
          <w:p>
            <w:pPr>
              <w:spacing w:after="0"/>
              <w:rPr>
                <w:sz w:val="5"/>
                <w:szCs w:val="5"/>
                <w:color w:val="auto"/>
              </w:rPr>
            </w:pPr>
          </w:p>
        </w:tc>
        <w:tc>
          <w:tcPr>
            <w:tcW w:w="1220" w:type="dxa"/>
            <w:vAlign w:val="bottom"/>
            <w:tcBorders>
              <w:bottom w:val="single" w:sz="8" w:color="337F33"/>
              <w:right w:val="single" w:sz="8" w:color="337F33"/>
            </w:tcBorders>
            <w:shd w:val="clear" w:color="auto" w:fill="EAF2E2"/>
          </w:tcPr>
          <w:p>
            <w:pPr>
              <w:spacing w:after="0"/>
              <w:rPr>
                <w:sz w:val="5"/>
                <w:szCs w:val="5"/>
                <w:color w:val="auto"/>
              </w:rPr>
            </w:pPr>
          </w:p>
        </w:tc>
        <w:tc>
          <w:tcPr>
            <w:tcW w:w="820" w:type="dxa"/>
            <w:vAlign w:val="bottom"/>
            <w:tcBorders>
              <w:bottom w:val="single" w:sz="8" w:color="337F33"/>
            </w:tcBorders>
            <w:shd w:val="clear" w:color="auto" w:fill="EAF2E2"/>
          </w:tcPr>
          <w:p>
            <w:pPr>
              <w:spacing w:after="0"/>
              <w:rPr>
                <w:sz w:val="5"/>
                <w:szCs w:val="5"/>
                <w:color w:val="auto"/>
              </w:rPr>
            </w:pPr>
          </w:p>
        </w:tc>
        <w:tc>
          <w:tcPr>
            <w:tcW w:w="160" w:type="dxa"/>
            <w:vAlign w:val="bottom"/>
            <w:tcBorders>
              <w:bottom w:val="single" w:sz="8" w:color="337F33"/>
            </w:tcBorders>
            <w:shd w:val="clear" w:color="auto" w:fill="EAF2E2"/>
          </w:tcPr>
          <w:p>
            <w:pPr>
              <w:spacing w:after="0"/>
              <w:rPr>
                <w:sz w:val="5"/>
                <w:szCs w:val="5"/>
                <w:color w:val="auto"/>
              </w:rPr>
            </w:pPr>
          </w:p>
        </w:tc>
        <w:tc>
          <w:tcPr>
            <w:tcW w:w="40" w:type="dxa"/>
            <w:vAlign w:val="bottom"/>
            <w:tcBorders>
              <w:bottom w:val="single" w:sz="8" w:color="337F33"/>
            </w:tcBorders>
            <w:shd w:val="clear" w:color="auto" w:fill="EAF2E2"/>
          </w:tcPr>
          <w:p>
            <w:pPr>
              <w:spacing w:after="0"/>
              <w:rPr>
                <w:sz w:val="5"/>
                <w:szCs w:val="5"/>
                <w:color w:val="auto"/>
              </w:rPr>
            </w:pPr>
          </w:p>
        </w:tc>
        <w:tc>
          <w:tcPr>
            <w:tcW w:w="240" w:type="dxa"/>
            <w:vAlign w:val="bottom"/>
            <w:tcBorders>
              <w:bottom w:val="single" w:sz="8" w:color="337F33"/>
              <w:right w:val="single" w:sz="8" w:color="337F33"/>
            </w:tcBorders>
            <w:shd w:val="clear" w:color="auto" w:fill="EAF2E2"/>
          </w:tcPr>
          <w:p>
            <w:pPr>
              <w:spacing w:after="0"/>
              <w:rPr>
                <w:sz w:val="5"/>
                <w:szCs w:val="5"/>
                <w:color w:val="auto"/>
              </w:rPr>
            </w:pPr>
          </w:p>
        </w:tc>
        <w:tc>
          <w:tcPr>
            <w:tcW w:w="340" w:type="dxa"/>
            <w:vAlign w:val="bottom"/>
            <w:tcBorders>
              <w:bottom w:val="single" w:sz="8" w:color="337F33"/>
            </w:tcBorders>
            <w:shd w:val="clear" w:color="auto" w:fill="EAF2E2"/>
          </w:tcPr>
          <w:p>
            <w:pPr>
              <w:spacing w:after="0"/>
              <w:rPr>
                <w:sz w:val="5"/>
                <w:szCs w:val="5"/>
                <w:color w:val="auto"/>
              </w:rPr>
            </w:pPr>
          </w:p>
        </w:tc>
        <w:tc>
          <w:tcPr>
            <w:tcW w:w="960" w:type="dxa"/>
            <w:vAlign w:val="bottom"/>
            <w:tcBorders>
              <w:bottom w:val="single" w:sz="8" w:color="337F33"/>
            </w:tcBorders>
            <w:shd w:val="clear" w:color="auto" w:fill="EAF2E2"/>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96"/>
        </w:trPr>
        <w:tc>
          <w:tcPr>
            <w:tcW w:w="19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w w:val="89"/>
              </w:rPr>
              <w:t>Disco Diffusion</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8"/>
              </w:rPr>
              <w:t>适合大场景</w:t>
            </w:r>
          </w:p>
        </w:tc>
        <w:tc>
          <w:tcPr>
            <w:tcW w:w="13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2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8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Borders>
              <w:right w:val="single" w:sz="8" w:color="337F33"/>
            </w:tcBorders>
          </w:tcPr>
          <w:p>
            <w:pPr>
              <w:spacing w:after="0"/>
              <w:rPr>
                <w:sz w:val="24"/>
                <w:szCs w:val="24"/>
                <w:color w:val="auto"/>
              </w:rPr>
            </w:pPr>
          </w:p>
        </w:tc>
        <w:tc>
          <w:tcPr>
            <w:tcW w:w="340" w:type="dxa"/>
            <w:vAlign w:val="bottom"/>
          </w:tcPr>
          <w:p>
            <w:pPr>
              <w:spacing w:after="0"/>
              <w:rPr>
                <w:sz w:val="24"/>
                <w:szCs w:val="24"/>
                <w:color w:val="auto"/>
              </w:rPr>
            </w:pPr>
          </w:p>
        </w:tc>
        <w:tc>
          <w:tcPr>
            <w:tcW w:w="980" w:type="dxa"/>
            <w:vAlign w:val="bottom"/>
            <w:gridSpan w:val="2"/>
          </w:tcPr>
          <w:p>
            <w:pPr>
              <w:jc w:val="center"/>
              <w:ind w:right="380"/>
              <w:spacing w:after="0" w:line="219" w:lineRule="exact"/>
              <w:rPr>
                <w:sz w:val="20"/>
                <w:szCs w:val="20"/>
                <w:color w:val="auto"/>
              </w:rPr>
            </w:pPr>
            <w:r>
              <w:rPr>
                <w:rFonts w:ascii="Arial" w:cs="Arial" w:eastAsia="Arial" w:hAnsi="Arial"/>
                <w:sz w:val="19"/>
                <w:szCs w:val="19"/>
                <w:color w:val="auto"/>
              </w:rPr>
              <w:t>√</w:t>
            </w:r>
          </w:p>
        </w:tc>
        <w:tc>
          <w:tcPr>
            <w:tcW w:w="0" w:type="dxa"/>
            <w:vAlign w:val="bottom"/>
          </w:tcPr>
          <w:p>
            <w:pPr>
              <w:spacing w:after="0"/>
              <w:rPr>
                <w:sz w:val="1"/>
                <w:szCs w:val="1"/>
                <w:color w:val="auto"/>
              </w:rPr>
            </w:pPr>
          </w:p>
        </w:tc>
      </w:tr>
      <w:tr>
        <w:trPr>
          <w:trHeight w:val="66"/>
        </w:trPr>
        <w:tc>
          <w:tcPr>
            <w:tcW w:w="1920" w:type="dxa"/>
            <w:vAlign w:val="bottom"/>
            <w:tcBorders>
              <w:bottom w:val="single" w:sz="8" w:color="337F33"/>
              <w:right w:val="single" w:sz="8" w:color="337F33"/>
            </w:tcBorders>
          </w:tcPr>
          <w:p>
            <w:pPr>
              <w:spacing w:after="0"/>
              <w:rPr>
                <w:sz w:val="5"/>
                <w:szCs w:val="5"/>
                <w:color w:val="auto"/>
              </w:rPr>
            </w:pPr>
          </w:p>
        </w:tc>
        <w:tc>
          <w:tcPr>
            <w:tcW w:w="1300" w:type="dxa"/>
            <w:vAlign w:val="bottom"/>
            <w:tcBorders>
              <w:bottom w:val="single" w:sz="8" w:color="337F33"/>
              <w:right w:val="single" w:sz="8" w:color="337F33"/>
            </w:tcBorders>
          </w:tcPr>
          <w:p>
            <w:pPr>
              <w:spacing w:after="0"/>
              <w:rPr>
                <w:sz w:val="5"/>
                <w:szCs w:val="5"/>
                <w:color w:val="auto"/>
              </w:rPr>
            </w:pPr>
          </w:p>
        </w:tc>
        <w:tc>
          <w:tcPr>
            <w:tcW w:w="1320" w:type="dxa"/>
            <w:vAlign w:val="bottom"/>
            <w:tcBorders>
              <w:bottom w:val="single" w:sz="8" w:color="337F33"/>
              <w:right w:val="single" w:sz="8" w:color="337F33"/>
            </w:tcBorders>
          </w:tcPr>
          <w:p>
            <w:pPr>
              <w:spacing w:after="0"/>
              <w:rPr>
                <w:sz w:val="5"/>
                <w:szCs w:val="5"/>
                <w:color w:val="auto"/>
              </w:rPr>
            </w:pPr>
          </w:p>
        </w:tc>
        <w:tc>
          <w:tcPr>
            <w:tcW w:w="1220" w:type="dxa"/>
            <w:vAlign w:val="bottom"/>
            <w:tcBorders>
              <w:bottom w:val="single" w:sz="8" w:color="337F33"/>
              <w:right w:val="single" w:sz="8" w:color="337F33"/>
            </w:tcBorders>
          </w:tcPr>
          <w:p>
            <w:pPr>
              <w:spacing w:after="0"/>
              <w:rPr>
                <w:sz w:val="5"/>
                <w:szCs w:val="5"/>
                <w:color w:val="auto"/>
              </w:rPr>
            </w:pPr>
          </w:p>
        </w:tc>
        <w:tc>
          <w:tcPr>
            <w:tcW w:w="820" w:type="dxa"/>
            <w:vAlign w:val="bottom"/>
            <w:tcBorders>
              <w:bottom w:val="single" w:sz="8" w:color="337F33"/>
            </w:tcBorders>
          </w:tcPr>
          <w:p>
            <w:pPr>
              <w:spacing w:after="0"/>
              <w:rPr>
                <w:sz w:val="5"/>
                <w:szCs w:val="5"/>
                <w:color w:val="auto"/>
              </w:rPr>
            </w:pPr>
          </w:p>
        </w:tc>
        <w:tc>
          <w:tcPr>
            <w:tcW w:w="160" w:type="dxa"/>
            <w:vAlign w:val="bottom"/>
            <w:tcBorders>
              <w:bottom w:val="single" w:sz="8" w:color="337F33"/>
            </w:tcBorders>
          </w:tcPr>
          <w:p>
            <w:pPr>
              <w:spacing w:after="0"/>
              <w:rPr>
                <w:sz w:val="5"/>
                <w:szCs w:val="5"/>
                <w:color w:val="auto"/>
              </w:rPr>
            </w:pPr>
          </w:p>
        </w:tc>
        <w:tc>
          <w:tcPr>
            <w:tcW w:w="40" w:type="dxa"/>
            <w:vAlign w:val="bottom"/>
            <w:tcBorders>
              <w:bottom w:val="single" w:sz="8" w:color="337F33"/>
            </w:tcBorders>
          </w:tcPr>
          <w:p>
            <w:pPr>
              <w:spacing w:after="0"/>
              <w:rPr>
                <w:sz w:val="5"/>
                <w:szCs w:val="5"/>
                <w:color w:val="auto"/>
              </w:rPr>
            </w:pPr>
          </w:p>
        </w:tc>
        <w:tc>
          <w:tcPr>
            <w:tcW w:w="240" w:type="dxa"/>
            <w:vAlign w:val="bottom"/>
            <w:tcBorders>
              <w:bottom w:val="single" w:sz="8" w:color="337F33"/>
              <w:right w:val="single" w:sz="8" w:color="337F33"/>
            </w:tcBorders>
          </w:tcPr>
          <w:p>
            <w:pPr>
              <w:spacing w:after="0"/>
              <w:rPr>
                <w:sz w:val="5"/>
                <w:szCs w:val="5"/>
                <w:color w:val="auto"/>
              </w:rPr>
            </w:pPr>
          </w:p>
        </w:tc>
        <w:tc>
          <w:tcPr>
            <w:tcW w:w="340" w:type="dxa"/>
            <w:vAlign w:val="bottom"/>
            <w:tcBorders>
              <w:bottom w:val="single" w:sz="8" w:color="337F33"/>
            </w:tcBorders>
          </w:tcPr>
          <w:p>
            <w:pPr>
              <w:spacing w:after="0"/>
              <w:rPr>
                <w:sz w:val="5"/>
                <w:szCs w:val="5"/>
                <w:color w:val="auto"/>
              </w:rPr>
            </w:pPr>
          </w:p>
        </w:tc>
        <w:tc>
          <w:tcPr>
            <w:tcW w:w="960" w:type="dxa"/>
            <w:vAlign w:val="bottom"/>
            <w:tcBorders>
              <w:bottom w:val="single" w:sz="8" w:color="337F33"/>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96"/>
        </w:trPr>
        <w:tc>
          <w:tcPr>
            <w:tcW w:w="19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w w:val="96"/>
              </w:rPr>
              <w:t>Firefly</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适合图像编辑</w:t>
            </w:r>
          </w:p>
        </w:tc>
        <w:tc>
          <w:tcPr>
            <w:tcW w:w="13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2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8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Borders>
              <w:right w:val="single" w:sz="8" w:color="337F33"/>
            </w:tcBorders>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1920" w:type="dxa"/>
            <w:vAlign w:val="bottom"/>
            <w:tcBorders>
              <w:bottom w:val="single" w:sz="8" w:color="337F33"/>
              <w:right w:val="single" w:sz="8" w:color="337F33"/>
            </w:tcBorders>
          </w:tcPr>
          <w:p>
            <w:pPr>
              <w:spacing w:after="0"/>
              <w:rPr>
                <w:sz w:val="5"/>
                <w:szCs w:val="5"/>
                <w:color w:val="auto"/>
              </w:rPr>
            </w:pPr>
          </w:p>
        </w:tc>
        <w:tc>
          <w:tcPr>
            <w:tcW w:w="1300" w:type="dxa"/>
            <w:vAlign w:val="bottom"/>
            <w:tcBorders>
              <w:bottom w:val="single" w:sz="8" w:color="337F33"/>
              <w:right w:val="single" w:sz="8" w:color="337F33"/>
            </w:tcBorders>
          </w:tcPr>
          <w:p>
            <w:pPr>
              <w:spacing w:after="0"/>
              <w:rPr>
                <w:sz w:val="5"/>
                <w:szCs w:val="5"/>
                <w:color w:val="auto"/>
              </w:rPr>
            </w:pPr>
          </w:p>
        </w:tc>
        <w:tc>
          <w:tcPr>
            <w:tcW w:w="1320" w:type="dxa"/>
            <w:vAlign w:val="bottom"/>
            <w:tcBorders>
              <w:bottom w:val="single" w:sz="8" w:color="337F33"/>
              <w:right w:val="single" w:sz="8" w:color="337F33"/>
            </w:tcBorders>
          </w:tcPr>
          <w:p>
            <w:pPr>
              <w:spacing w:after="0"/>
              <w:rPr>
                <w:sz w:val="5"/>
                <w:szCs w:val="5"/>
                <w:color w:val="auto"/>
              </w:rPr>
            </w:pPr>
          </w:p>
        </w:tc>
        <w:tc>
          <w:tcPr>
            <w:tcW w:w="1220" w:type="dxa"/>
            <w:vAlign w:val="bottom"/>
            <w:tcBorders>
              <w:bottom w:val="single" w:sz="8" w:color="337F33"/>
              <w:right w:val="single" w:sz="8" w:color="337F33"/>
            </w:tcBorders>
          </w:tcPr>
          <w:p>
            <w:pPr>
              <w:spacing w:after="0"/>
              <w:rPr>
                <w:sz w:val="5"/>
                <w:szCs w:val="5"/>
                <w:color w:val="auto"/>
              </w:rPr>
            </w:pPr>
          </w:p>
        </w:tc>
        <w:tc>
          <w:tcPr>
            <w:tcW w:w="1020" w:type="dxa"/>
            <w:vAlign w:val="bottom"/>
            <w:tcBorders>
              <w:bottom w:val="single" w:sz="8" w:color="337F33"/>
            </w:tcBorders>
            <w:gridSpan w:val="3"/>
          </w:tcPr>
          <w:p>
            <w:pPr>
              <w:spacing w:after="0"/>
              <w:rPr>
                <w:sz w:val="5"/>
                <w:szCs w:val="5"/>
                <w:color w:val="auto"/>
              </w:rPr>
            </w:pPr>
          </w:p>
        </w:tc>
        <w:tc>
          <w:tcPr>
            <w:tcW w:w="240" w:type="dxa"/>
            <w:vAlign w:val="bottom"/>
            <w:tcBorders>
              <w:bottom w:val="single" w:sz="8" w:color="337F33"/>
              <w:right w:val="single" w:sz="8" w:color="337F33"/>
            </w:tcBorders>
          </w:tcPr>
          <w:p>
            <w:pPr>
              <w:spacing w:after="0"/>
              <w:rPr>
                <w:sz w:val="5"/>
                <w:szCs w:val="5"/>
                <w:color w:val="auto"/>
              </w:rPr>
            </w:pPr>
          </w:p>
        </w:tc>
        <w:tc>
          <w:tcPr>
            <w:tcW w:w="340" w:type="dxa"/>
            <w:vAlign w:val="bottom"/>
            <w:tcBorders>
              <w:bottom w:val="single" w:sz="8" w:color="337F33"/>
            </w:tcBorders>
          </w:tcPr>
          <w:p>
            <w:pPr>
              <w:spacing w:after="0"/>
              <w:rPr>
                <w:sz w:val="5"/>
                <w:szCs w:val="5"/>
                <w:color w:val="auto"/>
              </w:rPr>
            </w:pPr>
          </w:p>
        </w:tc>
        <w:tc>
          <w:tcPr>
            <w:tcW w:w="960" w:type="dxa"/>
            <w:vAlign w:val="bottom"/>
            <w:tcBorders>
              <w:bottom w:val="single" w:sz="8" w:color="337F33"/>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96"/>
        </w:trPr>
        <w:tc>
          <w:tcPr>
            <w:tcW w:w="1920" w:type="dxa"/>
            <w:vAlign w:val="bottom"/>
            <w:tcBorders>
              <w:right w:val="single" w:sz="8" w:color="337F33"/>
            </w:tcBorders>
          </w:tcPr>
          <w:p>
            <w:pPr>
              <w:jc w:val="center"/>
              <w:spacing w:after="0" w:line="233" w:lineRule="exact"/>
              <w:rPr>
                <w:sz w:val="20"/>
                <w:szCs w:val="20"/>
                <w:color w:val="auto"/>
              </w:rPr>
            </w:pPr>
            <w:r>
              <w:rPr>
                <w:rFonts w:ascii="Arial" w:cs="Arial" w:eastAsia="Arial" w:hAnsi="Arial"/>
                <w:sz w:val="19"/>
                <w:szCs w:val="19"/>
                <w:color w:val="auto"/>
              </w:rPr>
              <w:t>“</w:t>
            </w:r>
            <w:r>
              <w:rPr>
                <w:rFonts w:ascii="方正书宋_GBK" w:cs="方正书宋_GBK" w:eastAsia="方正书宋_GBK" w:hAnsi="方正书宋_GBK"/>
                <w:sz w:val="19"/>
                <w:szCs w:val="19"/>
                <w:color w:val="auto"/>
              </w:rPr>
              <w:t>文心一格</w:t>
            </w:r>
            <w:r>
              <w:rPr>
                <w:rFonts w:ascii="Arial" w:cs="Arial" w:eastAsia="Arial" w:hAnsi="Arial"/>
                <w:sz w:val="19"/>
                <w:szCs w:val="19"/>
                <w:color w:val="auto"/>
              </w:rPr>
              <w:t>”</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通用场景</w:t>
            </w:r>
          </w:p>
        </w:tc>
        <w:tc>
          <w:tcPr>
            <w:tcW w:w="1320" w:type="dxa"/>
            <w:vAlign w:val="bottom"/>
            <w:tcBorders>
              <w:right w:val="single" w:sz="8" w:color="337F33"/>
            </w:tcBorders>
          </w:tcPr>
          <w:p>
            <w:pPr>
              <w:spacing w:after="0"/>
              <w:rPr>
                <w:sz w:val="24"/>
                <w:szCs w:val="24"/>
                <w:color w:val="auto"/>
              </w:rPr>
            </w:pPr>
          </w:p>
        </w:tc>
        <w:tc>
          <w:tcPr>
            <w:tcW w:w="1220" w:type="dxa"/>
            <w:vAlign w:val="bottom"/>
            <w:tcBorders>
              <w:right w:val="single" w:sz="8" w:color="337F33"/>
            </w:tcBorders>
          </w:tcPr>
          <w:p>
            <w:pPr>
              <w:spacing w:after="0"/>
              <w:rPr>
                <w:sz w:val="24"/>
                <w:szCs w:val="24"/>
                <w:color w:val="auto"/>
              </w:rPr>
            </w:pPr>
          </w:p>
        </w:tc>
        <w:tc>
          <w:tcPr>
            <w:tcW w:w="1020" w:type="dxa"/>
            <w:vAlign w:val="bottom"/>
            <w:gridSpan w:val="3"/>
          </w:tcPr>
          <w:p>
            <w:pPr>
              <w:jc w:val="center"/>
              <w:ind w:left="105"/>
              <w:spacing w:after="0" w:line="219" w:lineRule="exact"/>
              <w:rPr>
                <w:sz w:val="20"/>
                <w:szCs w:val="20"/>
                <w:color w:val="auto"/>
              </w:rPr>
            </w:pPr>
            <w:r>
              <w:rPr>
                <w:rFonts w:ascii="Arial" w:cs="Arial" w:eastAsia="Arial" w:hAnsi="Arial"/>
                <w:sz w:val="19"/>
                <w:szCs w:val="19"/>
                <w:color w:val="auto"/>
              </w:rPr>
              <w:t>√</w:t>
            </w:r>
          </w:p>
        </w:tc>
        <w:tc>
          <w:tcPr>
            <w:tcW w:w="240" w:type="dxa"/>
            <w:vAlign w:val="bottom"/>
            <w:tcBorders>
              <w:right w:val="single" w:sz="8" w:color="337F33"/>
            </w:tcBorders>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1920" w:type="dxa"/>
            <w:vAlign w:val="bottom"/>
            <w:tcBorders>
              <w:bottom w:val="single" w:sz="8" w:color="337F33"/>
              <w:right w:val="single" w:sz="8" w:color="337F33"/>
            </w:tcBorders>
          </w:tcPr>
          <w:p>
            <w:pPr>
              <w:spacing w:after="0"/>
              <w:rPr>
                <w:sz w:val="5"/>
                <w:szCs w:val="5"/>
                <w:color w:val="auto"/>
              </w:rPr>
            </w:pPr>
          </w:p>
        </w:tc>
        <w:tc>
          <w:tcPr>
            <w:tcW w:w="1300" w:type="dxa"/>
            <w:vAlign w:val="bottom"/>
            <w:tcBorders>
              <w:bottom w:val="single" w:sz="8" w:color="337F33"/>
              <w:right w:val="single" w:sz="8" w:color="337F33"/>
            </w:tcBorders>
          </w:tcPr>
          <w:p>
            <w:pPr>
              <w:spacing w:after="0"/>
              <w:rPr>
                <w:sz w:val="5"/>
                <w:szCs w:val="5"/>
                <w:color w:val="auto"/>
              </w:rPr>
            </w:pPr>
          </w:p>
        </w:tc>
        <w:tc>
          <w:tcPr>
            <w:tcW w:w="1320" w:type="dxa"/>
            <w:vAlign w:val="bottom"/>
            <w:tcBorders>
              <w:bottom w:val="single" w:sz="8" w:color="337F33"/>
              <w:right w:val="single" w:sz="8" w:color="337F33"/>
            </w:tcBorders>
          </w:tcPr>
          <w:p>
            <w:pPr>
              <w:spacing w:after="0"/>
              <w:rPr>
                <w:sz w:val="5"/>
                <w:szCs w:val="5"/>
                <w:color w:val="auto"/>
              </w:rPr>
            </w:pPr>
          </w:p>
        </w:tc>
        <w:tc>
          <w:tcPr>
            <w:tcW w:w="1220" w:type="dxa"/>
            <w:vAlign w:val="bottom"/>
            <w:tcBorders>
              <w:bottom w:val="single" w:sz="8" w:color="337F33"/>
              <w:right w:val="single" w:sz="8" w:color="337F33"/>
            </w:tcBorders>
          </w:tcPr>
          <w:p>
            <w:pPr>
              <w:spacing w:after="0"/>
              <w:rPr>
                <w:sz w:val="5"/>
                <w:szCs w:val="5"/>
                <w:color w:val="auto"/>
              </w:rPr>
            </w:pPr>
          </w:p>
        </w:tc>
        <w:tc>
          <w:tcPr>
            <w:tcW w:w="1020" w:type="dxa"/>
            <w:vAlign w:val="bottom"/>
            <w:tcBorders>
              <w:bottom w:val="single" w:sz="8" w:color="337F33"/>
            </w:tcBorders>
            <w:gridSpan w:val="3"/>
          </w:tcPr>
          <w:p>
            <w:pPr>
              <w:spacing w:after="0"/>
              <w:rPr>
                <w:sz w:val="5"/>
                <w:szCs w:val="5"/>
                <w:color w:val="auto"/>
              </w:rPr>
            </w:pPr>
          </w:p>
        </w:tc>
        <w:tc>
          <w:tcPr>
            <w:tcW w:w="240" w:type="dxa"/>
            <w:vAlign w:val="bottom"/>
            <w:tcBorders>
              <w:bottom w:val="single" w:sz="8" w:color="337F33"/>
              <w:right w:val="single" w:sz="8" w:color="337F33"/>
            </w:tcBorders>
          </w:tcPr>
          <w:p>
            <w:pPr>
              <w:spacing w:after="0"/>
              <w:rPr>
                <w:sz w:val="5"/>
                <w:szCs w:val="5"/>
                <w:color w:val="auto"/>
              </w:rPr>
            </w:pPr>
          </w:p>
        </w:tc>
        <w:tc>
          <w:tcPr>
            <w:tcW w:w="340" w:type="dxa"/>
            <w:vAlign w:val="bottom"/>
            <w:tcBorders>
              <w:bottom w:val="single" w:sz="8" w:color="337F33"/>
            </w:tcBorders>
          </w:tcPr>
          <w:p>
            <w:pPr>
              <w:spacing w:after="0"/>
              <w:rPr>
                <w:sz w:val="5"/>
                <w:szCs w:val="5"/>
                <w:color w:val="auto"/>
              </w:rPr>
            </w:pPr>
          </w:p>
        </w:tc>
        <w:tc>
          <w:tcPr>
            <w:tcW w:w="960" w:type="dxa"/>
            <w:vAlign w:val="bottom"/>
            <w:tcBorders>
              <w:bottom w:val="single" w:sz="8" w:color="337F33"/>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96"/>
        </w:trPr>
        <w:tc>
          <w:tcPr>
            <w:tcW w:w="19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DALL·E 2</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所有风格</w:t>
            </w:r>
          </w:p>
        </w:tc>
        <w:tc>
          <w:tcPr>
            <w:tcW w:w="1320" w:type="dxa"/>
            <w:vAlign w:val="bottom"/>
            <w:tcBorders>
              <w:right w:val="single" w:sz="8" w:color="337F33"/>
            </w:tcBorders>
          </w:tcPr>
          <w:p>
            <w:pPr>
              <w:spacing w:after="0"/>
              <w:rPr>
                <w:sz w:val="24"/>
                <w:szCs w:val="24"/>
                <w:color w:val="auto"/>
              </w:rPr>
            </w:pPr>
          </w:p>
        </w:tc>
        <w:tc>
          <w:tcPr>
            <w:tcW w:w="12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020" w:type="dxa"/>
            <w:vAlign w:val="bottom"/>
            <w:gridSpan w:val="3"/>
          </w:tcPr>
          <w:p>
            <w:pPr>
              <w:jc w:val="center"/>
              <w:ind w:left="105"/>
              <w:spacing w:after="0" w:line="219" w:lineRule="exact"/>
              <w:rPr>
                <w:sz w:val="20"/>
                <w:szCs w:val="20"/>
                <w:color w:val="auto"/>
              </w:rPr>
            </w:pPr>
            <w:r>
              <w:rPr>
                <w:rFonts w:ascii="Arial" w:cs="Arial" w:eastAsia="Arial" w:hAnsi="Arial"/>
                <w:sz w:val="19"/>
                <w:szCs w:val="19"/>
                <w:color w:val="auto"/>
              </w:rPr>
              <w:t>√</w:t>
            </w:r>
          </w:p>
        </w:tc>
        <w:tc>
          <w:tcPr>
            <w:tcW w:w="240" w:type="dxa"/>
            <w:vAlign w:val="bottom"/>
            <w:tcBorders>
              <w:right w:val="single" w:sz="8" w:color="337F33"/>
            </w:tcBorders>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1920" w:type="dxa"/>
            <w:vAlign w:val="bottom"/>
            <w:tcBorders>
              <w:bottom w:val="single" w:sz="8" w:color="337F33"/>
              <w:right w:val="single" w:sz="8" w:color="337F33"/>
            </w:tcBorders>
          </w:tcPr>
          <w:p>
            <w:pPr>
              <w:spacing w:after="0"/>
              <w:rPr>
                <w:sz w:val="5"/>
                <w:szCs w:val="5"/>
                <w:color w:val="auto"/>
              </w:rPr>
            </w:pPr>
          </w:p>
        </w:tc>
        <w:tc>
          <w:tcPr>
            <w:tcW w:w="1300" w:type="dxa"/>
            <w:vAlign w:val="bottom"/>
            <w:tcBorders>
              <w:bottom w:val="single" w:sz="8" w:color="337F33"/>
              <w:right w:val="single" w:sz="8" w:color="337F33"/>
            </w:tcBorders>
          </w:tcPr>
          <w:p>
            <w:pPr>
              <w:spacing w:after="0"/>
              <w:rPr>
                <w:sz w:val="5"/>
                <w:szCs w:val="5"/>
                <w:color w:val="auto"/>
              </w:rPr>
            </w:pPr>
          </w:p>
        </w:tc>
        <w:tc>
          <w:tcPr>
            <w:tcW w:w="1320" w:type="dxa"/>
            <w:vAlign w:val="bottom"/>
            <w:tcBorders>
              <w:bottom w:val="single" w:sz="8" w:color="337F33"/>
              <w:right w:val="single" w:sz="8" w:color="337F33"/>
            </w:tcBorders>
          </w:tcPr>
          <w:p>
            <w:pPr>
              <w:spacing w:after="0"/>
              <w:rPr>
                <w:sz w:val="5"/>
                <w:szCs w:val="5"/>
                <w:color w:val="auto"/>
              </w:rPr>
            </w:pPr>
          </w:p>
        </w:tc>
        <w:tc>
          <w:tcPr>
            <w:tcW w:w="1220" w:type="dxa"/>
            <w:vAlign w:val="bottom"/>
            <w:tcBorders>
              <w:bottom w:val="single" w:sz="8" w:color="337F33"/>
              <w:right w:val="single" w:sz="8" w:color="337F33"/>
            </w:tcBorders>
          </w:tcPr>
          <w:p>
            <w:pPr>
              <w:spacing w:after="0"/>
              <w:rPr>
                <w:sz w:val="5"/>
                <w:szCs w:val="5"/>
                <w:color w:val="auto"/>
              </w:rPr>
            </w:pPr>
          </w:p>
        </w:tc>
        <w:tc>
          <w:tcPr>
            <w:tcW w:w="1020" w:type="dxa"/>
            <w:vAlign w:val="bottom"/>
            <w:tcBorders>
              <w:bottom w:val="single" w:sz="8" w:color="337F33"/>
            </w:tcBorders>
            <w:gridSpan w:val="3"/>
          </w:tcPr>
          <w:p>
            <w:pPr>
              <w:spacing w:after="0"/>
              <w:rPr>
                <w:sz w:val="5"/>
                <w:szCs w:val="5"/>
                <w:color w:val="auto"/>
              </w:rPr>
            </w:pPr>
          </w:p>
        </w:tc>
        <w:tc>
          <w:tcPr>
            <w:tcW w:w="240" w:type="dxa"/>
            <w:vAlign w:val="bottom"/>
            <w:tcBorders>
              <w:bottom w:val="single" w:sz="8" w:color="337F33"/>
              <w:right w:val="single" w:sz="8" w:color="337F33"/>
            </w:tcBorders>
          </w:tcPr>
          <w:p>
            <w:pPr>
              <w:spacing w:after="0"/>
              <w:rPr>
                <w:sz w:val="5"/>
                <w:szCs w:val="5"/>
                <w:color w:val="auto"/>
              </w:rPr>
            </w:pPr>
          </w:p>
        </w:tc>
        <w:tc>
          <w:tcPr>
            <w:tcW w:w="340" w:type="dxa"/>
            <w:vAlign w:val="bottom"/>
            <w:tcBorders>
              <w:bottom w:val="single" w:sz="8" w:color="337F33"/>
            </w:tcBorders>
          </w:tcPr>
          <w:p>
            <w:pPr>
              <w:spacing w:after="0"/>
              <w:rPr>
                <w:sz w:val="5"/>
                <w:szCs w:val="5"/>
                <w:color w:val="auto"/>
              </w:rPr>
            </w:pPr>
          </w:p>
        </w:tc>
        <w:tc>
          <w:tcPr>
            <w:tcW w:w="960" w:type="dxa"/>
            <w:vAlign w:val="bottom"/>
            <w:tcBorders>
              <w:bottom w:val="single" w:sz="8" w:color="337F33"/>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96"/>
        </w:trPr>
        <w:tc>
          <w:tcPr>
            <w:tcW w:w="19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w w:val="91"/>
              </w:rPr>
              <w:t>Novel AI</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rPr>
              <w:t>二次元</w:t>
            </w:r>
          </w:p>
        </w:tc>
        <w:tc>
          <w:tcPr>
            <w:tcW w:w="13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2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020" w:type="dxa"/>
            <w:vAlign w:val="bottom"/>
            <w:gridSpan w:val="3"/>
          </w:tcPr>
          <w:p>
            <w:pPr>
              <w:jc w:val="center"/>
              <w:ind w:left="105"/>
              <w:spacing w:after="0" w:line="219" w:lineRule="exact"/>
              <w:rPr>
                <w:sz w:val="20"/>
                <w:szCs w:val="20"/>
                <w:color w:val="auto"/>
              </w:rPr>
            </w:pPr>
            <w:r>
              <w:rPr>
                <w:rFonts w:ascii="Arial" w:cs="Arial" w:eastAsia="Arial" w:hAnsi="Arial"/>
                <w:sz w:val="19"/>
                <w:szCs w:val="19"/>
                <w:color w:val="auto"/>
              </w:rPr>
              <w:t>√</w:t>
            </w:r>
          </w:p>
        </w:tc>
        <w:tc>
          <w:tcPr>
            <w:tcW w:w="240" w:type="dxa"/>
            <w:vAlign w:val="bottom"/>
            <w:tcBorders>
              <w:right w:val="single" w:sz="8" w:color="337F33"/>
            </w:tcBorders>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1920" w:type="dxa"/>
            <w:vAlign w:val="bottom"/>
            <w:tcBorders>
              <w:bottom w:val="single" w:sz="8" w:color="337F33"/>
              <w:right w:val="single" w:sz="8" w:color="337F33"/>
            </w:tcBorders>
          </w:tcPr>
          <w:p>
            <w:pPr>
              <w:spacing w:after="0"/>
              <w:rPr>
                <w:sz w:val="5"/>
                <w:szCs w:val="5"/>
                <w:color w:val="auto"/>
              </w:rPr>
            </w:pPr>
          </w:p>
        </w:tc>
        <w:tc>
          <w:tcPr>
            <w:tcW w:w="1300" w:type="dxa"/>
            <w:vAlign w:val="bottom"/>
            <w:tcBorders>
              <w:bottom w:val="single" w:sz="8" w:color="337F33"/>
              <w:right w:val="single" w:sz="8" w:color="337F33"/>
            </w:tcBorders>
          </w:tcPr>
          <w:p>
            <w:pPr>
              <w:spacing w:after="0"/>
              <w:rPr>
                <w:sz w:val="5"/>
                <w:szCs w:val="5"/>
                <w:color w:val="auto"/>
              </w:rPr>
            </w:pPr>
          </w:p>
        </w:tc>
        <w:tc>
          <w:tcPr>
            <w:tcW w:w="1320" w:type="dxa"/>
            <w:vAlign w:val="bottom"/>
            <w:tcBorders>
              <w:bottom w:val="single" w:sz="8" w:color="337F33"/>
              <w:right w:val="single" w:sz="8" w:color="337F33"/>
            </w:tcBorders>
          </w:tcPr>
          <w:p>
            <w:pPr>
              <w:spacing w:after="0"/>
              <w:rPr>
                <w:sz w:val="5"/>
                <w:szCs w:val="5"/>
                <w:color w:val="auto"/>
              </w:rPr>
            </w:pPr>
          </w:p>
        </w:tc>
        <w:tc>
          <w:tcPr>
            <w:tcW w:w="1220" w:type="dxa"/>
            <w:vAlign w:val="bottom"/>
            <w:tcBorders>
              <w:bottom w:val="single" w:sz="8" w:color="337F33"/>
              <w:right w:val="single" w:sz="8" w:color="337F33"/>
            </w:tcBorders>
          </w:tcPr>
          <w:p>
            <w:pPr>
              <w:spacing w:after="0"/>
              <w:rPr>
                <w:sz w:val="5"/>
                <w:szCs w:val="5"/>
                <w:color w:val="auto"/>
              </w:rPr>
            </w:pPr>
          </w:p>
        </w:tc>
        <w:tc>
          <w:tcPr>
            <w:tcW w:w="1020" w:type="dxa"/>
            <w:vAlign w:val="bottom"/>
            <w:tcBorders>
              <w:bottom w:val="single" w:sz="8" w:color="337F33"/>
            </w:tcBorders>
            <w:gridSpan w:val="3"/>
          </w:tcPr>
          <w:p>
            <w:pPr>
              <w:spacing w:after="0"/>
              <w:rPr>
                <w:sz w:val="5"/>
                <w:szCs w:val="5"/>
                <w:color w:val="auto"/>
              </w:rPr>
            </w:pPr>
          </w:p>
        </w:tc>
        <w:tc>
          <w:tcPr>
            <w:tcW w:w="240" w:type="dxa"/>
            <w:vAlign w:val="bottom"/>
            <w:tcBorders>
              <w:bottom w:val="single" w:sz="8" w:color="337F33"/>
              <w:right w:val="single" w:sz="8" w:color="337F33"/>
            </w:tcBorders>
          </w:tcPr>
          <w:p>
            <w:pPr>
              <w:spacing w:after="0"/>
              <w:rPr>
                <w:sz w:val="5"/>
                <w:szCs w:val="5"/>
                <w:color w:val="auto"/>
              </w:rPr>
            </w:pPr>
          </w:p>
        </w:tc>
        <w:tc>
          <w:tcPr>
            <w:tcW w:w="340" w:type="dxa"/>
            <w:vAlign w:val="bottom"/>
            <w:tcBorders>
              <w:bottom w:val="single" w:sz="8" w:color="337F33"/>
            </w:tcBorders>
          </w:tcPr>
          <w:p>
            <w:pPr>
              <w:spacing w:after="0"/>
              <w:rPr>
                <w:sz w:val="5"/>
                <w:szCs w:val="5"/>
                <w:color w:val="auto"/>
              </w:rPr>
            </w:pPr>
          </w:p>
        </w:tc>
        <w:tc>
          <w:tcPr>
            <w:tcW w:w="960" w:type="dxa"/>
            <w:vAlign w:val="bottom"/>
            <w:tcBorders>
              <w:bottom w:val="single" w:sz="8" w:color="337F33"/>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96"/>
        </w:trPr>
        <w:tc>
          <w:tcPr>
            <w:tcW w:w="19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rPr>
              <w:t>盗梦师</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通用场景</w:t>
            </w:r>
          </w:p>
        </w:tc>
        <w:tc>
          <w:tcPr>
            <w:tcW w:w="1320" w:type="dxa"/>
            <w:vAlign w:val="bottom"/>
            <w:tcBorders>
              <w:right w:val="single" w:sz="8" w:color="337F33"/>
            </w:tcBorders>
          </w:tcPr>
          <w:p>
            <w:pPr>
              <w:spacing w:after="0"/>
              <w:rPr>
                <w:sz w:val="24"/>
                <w:szCs w:val="24"/>
                <w:color w:val="auto"/>
              </w:rPr>
            </w:pPr>
          </w:p>
        </w:tc>
        <w:tc>
          <w:tcPr>
            <w:tcW w:w="1220" w:type="dxa"/>
            <w:vAlign w:val="bottom"/>
            <w:tcBorders>
              <w:right w:val="single" w:sz="8" w:color="337F33"/>
            </w:tcBorders>
          </w:tcPr>
          <w:p>
            <w:pPr>
              <w:spacing w:after="0"/>
              <w:rPr>
                <w:sz w:val="24"/>
                <w:szCs w:val="24"/>
                <w:color w:val="auto"/>
              </w:rPr>
            </w:pPr>
          </w:p>
        </w:tc>
        <w:tc>
          <w:tcPr>
            <w:tcW w:w="1020" w:type="dxa"/>
            <w:vAlign w:val="bottom"/>
            <w:gridSpan w:val="3"/>
          </w:tcPr>
          <w:p>
            <w:pPr>
              <w:jc w:val="center"/>
              <w:ind w:left="105"/>
              <w:spacing w:after="0" w:line="219" w:lineRule="exact"/>
              <w:rPr>
                <w:sz w:val="20"/>
                <w:szCs w:val="20"/>
                <w:color w:val="auto"/>
              </w:rPr>
            </w:pPr>
            <w:r>
              <w:rPr>
                <w:rFonts w:ascii="Arial" w:cs="Arial" w:eastAsia="Arial" w:hAnsi="Arial"/>
                <w:sz w:val="19"/>
                <w:szCs w:val="19"/>
                <w:color w:val="auto"/>
              </w:rPr>
              <w:t>√</w:t>
            </w:r>
          </w:p>
        </w:tc>
        <w:tc>
          <w:tcPr>
            <w:tcW w:w="240" w:type="dxa"/>
            <w:vAlign w:val="bottom"/>
            <w:tcBorders>
              <w:right w:val="single" w:sz="8" w:color="337F33"/>
            </w:tcBorders>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1920" w:type="dxa"/>
            <w:vAlign w:val="bottom"/>
            <w:tcBorders>
              <w:bottom w:val="single" w:sz="8" w:color="337F33"/>
              <w:right w:val="single" w:sz="8" w:color="337F33"/>
            </w:tcBorders>
          </w:tcPr>
          <w:p>
            <w:pPr>
              <w:spacing w:after="0"/>
              <w:rPr>
                <w:sz w:val="5"/>
                <w:szCs w:val="5"/>
                <w:color w:val="auto"/>
              </w:rPr>
            </w:pPr>
          </w:p>
        </w:tc>
        <w:tc>
          <w:tcPr>
            <w:tcW w:w="1300" w:type="dxa"/>
            <w:vAlign w:val="bottom"/>
            <w:tcBorders>
              <w:bottom w:val="single" w:sz="8" w:color="337F33"/>
              <w:right w:val="single" w:sz="8" w:color="337F33"/>
            </w:tcBorders>
          </w:tcPr>
          <w:p>
            <w:pPr>
              <w:spacing w:after="0"/>
              <w:rPr>
                <w:sz w:val="5"/>
                <w:szCs w:val="5"/>
                <w:color w:val="auto"/>
              </w:rPr>
            </w:pPr>
          </w:p>
        </w:tc>
        <w:tc>
          <w:tcPr>
            <w:tcW w:w="1320" w:type="dxa"/>
            <w:vAlign w:val="bottom"/>
            <w:tcBorders>
              <w:bottom w:val="single" w:sz="8" w:color="337F33"/>
              <w:right w:val="single" w:sz="8" w:color="337F33"/>
            </w:tcBorders>
          </w:tcPr>
          <w:p>
            <w:pPr>
              <w:spacing w:after="0"/>
              <w:rPr>
                <w:sz w:val="5"/>
                <w:szCs w:val="5"/>
                <w:color w:val="auto"/>
              </w:rPr>
            </w:pPr>
          </w:p>
        </w:tc>
        <w:tc>
          <w:tcPr>
            <w:tcW w:w="1220" w:type="dxa"/>
            <w:vAlign w:val="bottom"/>
            <w:tcBorders>
              <w:bottom w:val="single" w:sz="8" w:color="337F33"/>
              <w:right w:val="single" w:sz="8" w:color="337F33"/>
            </w:tcBorders>
          </w:tcPr>
          <w:p>
            <w:pPr>
              <w:spacing w:after="0"/>
              <w:rPr>
                <w:sz w:val="5"/>
                <w:szCs w:val="5"/>
                <w:color w:val="auto"/>
              </w:rPr>
            </w:pPr>
          </w:p>
        </w:tc>
        <w:tc>
          <w:tcPr>
            <w:tcW w:w="820" w:type="dxa"/>
            <w:vAlign w:val="bottom"/>
            <w:tcBorders>
              <w:bottom w:val="single" w:sz="8" w:color="337F33"/>
            </w:tcBorders>
          </w:tcPr>
          <w:p>
            <w:pPr>
              <w:spacing w:after="0"/>
              <w:rPr>
                <w:sz w:val="5"/>
                <w:szCs w:val="5"/>
                <w:color w:val="auto"/>
              </w:rPr>
            </w:pPr>
          </w:p>
        </w:tc>
        <w:tc>
          <w:tcPr>
            <w:tcW w:w="160" w:type="dxa"/>
            <w:vAlign w:val="bottom"/>
            <w:tcBorders>
              <w:bottom w:val="single" w:sz="8" w:color="337F33"/>
            </w:tcBorders>
          </w:tcPr>
          <w:p>
            <w:pPr>
              <w:spacing w:after="0"/>
              <w:rPr>
                <w:sz w:val="5"/>
                <w:szCs w:val="5"/>
                <w:color w:val="auto"/>
              </w:rPr>
            </w:pPr>
          </w:p>
        </w:tc>
        <w:tc>
          <w:tcPr>
            <w:tcW w:w="40" w:type="dxa"/>
            <w:vAlign w:val="bottom"/>
            <w:tcBorders>
              <w:bottom w:val="single" w:sz="8" w:color="337F33"/>
            </w:tcBorders>
          </w:tcPr>
          <w:p>
            <w:pPr>
              <w:spacing w:after="0"/>
              <w:rPr>
                <w:sz w:val="5"/>
                <w:szCs w:val="5"/>
                <w:color w:val="auto"/>
              </w:rPr>
            </w:pPr>
          </w:p>
        </w:tc>
        <w:tc>
          <w:tcPr>
            <w:tcW w:w="240" w:type="dxa"/>
            <w:vAlign w:val="bottom"/>
            <w:tcBorders>
              <w:bottom w:val="single" w:sz="8" w:color="337F33"/>
              <w:right w:val="single" w:sz="8" w:color="337F33"/>
            </w:tcBorders>
          </w:tcPr>
          <w:p>
            <w:pPr>
              <w:spacing w:after="0"/>
              <w:rPr>
                <w:sz w:val="5"/>
                <w:szCs w:val="5"/>
                <w:color w:val="auto"/>
              </w:rPr>
            </w:pPr>
          </w:p>
        </w:tc>
        <w:tc>
          <w:tcPr>
            <w:tcW w:w="340" w:type="dxa"/>
            <w:vAlign w:val="bottom"/>
            <w:tcBorders>
              <w:bottom w:val="single" w:sz="8" w:color="337F33"/>
            </w:tcBorders>
          </w:tcPr>
          <w:p>
            <w:pPr>
              <w:spacing w:after="0"/>
              <w:rPr>
                <w:sz w:val="5"/>
                <w:szCs w:val="5"/>
                <w:color w:val="auto"/>
              </w:rPr>
            </w:pPr>
          </w:p>
        </w:tc>
        <w:tc>
          <w:tcPr>
            <w:tcW w:w="960" w:type="dxa"/>
            <w:vAlign w:val="bottom"/>
            <w:tcBorders>
              <w:bottom w:val="single" w:sz="8" w:color="337F33"/>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96"/>
        </w:trPr>
        <w:tc>
          <w:tcPr>
            <w:tcW w:w="19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太乙</w:t>
            </w:r>
          </w:p>
        </w:tc>
        <w:tc>
          <w:tcPr>
            <w:tcW w:w="130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通用场景</w:t>
            </w:r>
          </w:p>
        </w:tc>
        <w:tc>
          <w:tcPr>
            <w:tcW w:w="1320" w:type="dxa"/>
            <w:vAlign w:val="bottom"/>
            <w:tcBorders>
              <w:right w:val="single" w:sz="8" w:color="337F33"/>
            </w:tcBorders>
          </w:tcPr>
          <w:p>
            <w:pPr>
              <w:jc w:val="center"/>
              <w:spacing w:after="0" w:line="219" w:lineRule="exact"/>
              <w:rPr>
                <w:sz w:val="20"/>
                <w:szCs w:val="20"/>
                <w:color w:val="auto"/>
              </w:rPr>
            </w:pPr>
            <w:r>
              <w:rPr>
                <w:rFonts w:ascii="Arial" w:cs="Arial" w:eastAsia="Arial" w:hAnsi="Arial"/>
                <w:sz w:val="19"/>
                <w:szCs w:val="19"/>
                <w:color w:val="auto"/>
              </w:rPr>
              <w:t>√</w:t>
            </w:r>
          </w:p>
        </w:tc>
        <w:tc>
          <w:tcPr>
            <w:tcW w:w="1220" w:type="dxa"/>
            <w:vAlign w:val="bottom"/>
            <w:tcBorders>
              <w:right w:val="single" w:sz="8" w:color="337F33"/>
            </w:tcBorders>
          </w:tcPr>
          <w:p>
            <w:pPr>
              <w:spacing w:after="0"/>
              <w:rPr>
                <w:sz w:val="24"/>
                <w:szCs w:val="24"/>
                <w:color w:val="auto"/>
              </w:rPr>
            </w:pPr>
          </w:p>
        </w:tc>
        <w:tc>
          <w:tcPr>
            <w:tcW w:w="8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Borders>
              <w:right w:val="single" w:sz="8" w:color="337F33"/>
            </w:tcBorders>
          </w:tcPr>
          <w:p>
            <w:pPr>
              <w:spacing w:after="0"/>
              <w:rPr>
                <w:sz w:val="24"/>
                <w:szCs w:val="24"/>
                <w:color w:val="auto"/>
              </w:rPr>
            </w:pPr>
          </w:p>
        </w:tc>
        <w:tc>
          <w:tcPr>
            <w:tcW w:w="340" w:type="dxa"/>
            <w:vAlign w:val="bottom"/>
          </w:tcPr>
          <w:p>
            <w:pPr>
              <w:spacing w:after="0"/>
              <w:rPr>
                <w:sz w:val="24"/>
                <w:szCs w:val="24"/>
                <w:color w:val="auto"/>
              </w:rPr>
            </w:pPr>
          </w:p>
        </w:tc>
        <w:tc>
          <w:tcPr>
            <w:tcW w:w="980" w:type="dxa"/>
            <w:vAlign w:val="bottom"/>
            <w:gridSpan w:val="2"/>
          </w:tcPr>
          <w:p>
            <w:pPr>
              <w:jc w:val="center"/>
              <w:ind w:right="380"/>
              <w:spacing w:after="0" w:line="219" w:lineRule="exact"/>
              <w:rPr>
                <w:sz w:val="20"/>
                <w:szCs w:val="20"/>
                <w:color w:val="auto"/>
              </w:rPr>
            </w:pPr>
            <w:r>
              <w:rPr>
                <w:rFonts w:ascii="Arial" w:cs="Arial" w:eastAsia="Arial" w:hAnsi="Arial"/>
                <w:sz w:val="19"/>
                <w:szCs w:val="19"/>
                <w:color w:val="auto"/>
              </w:rPr>
              <w:t>√</w:t>
            </w:r>
          </w:p>
        </w:tc>
        <w:tc>
          <w:tcPr>
            <w:tcW w:w="0" w:type="dxa"/>
            <w:vAlign w:val="bottom"/>
          </w:tcPr>
          <w:p>
            <w:pPr>
              <w:spacing w:after="0"/>
              <w:rPr>
                <w:sz w:val="1"/>
                <w:szCs w:val="1"/>
                <w:color w:val="auto"/>
              </w:rPr>
            </w:pPr>
          </w:p>
        </w:tc>
      </w:tr>
      <w:tr>
        <w:trPr>
          <w:trHeight w:val="62"/>
        </w:trPr>
        <w:tc>
          <w:tcPr>
            <w:tcW w:w="1920" w:type="dxa"/>
            <w:vAlign w:val="bottom"/>
            <w:tcBorders>
              <w:bottom w:val="single" w:sz="8" w:color="337F33"/>
              <w:right w:val="single" w:sz="8" w:color="337F33"/>
            </w:tcBorders>
          </w:tcPr>
          <w:p>
            <w:pPr>
              <w:spacing w:after="0"/>
              <w:rPr>
                <w:sz w:val="5"/>
                <w:szCs w:val="5"/>
                <w:color w:val="auto"/>
              </w:rPr>
            </w:pPr>
          </w:p>
        </w:tc>
        <w:tc>
          <w:tcPr>
            <w:tcW w:w="1300" w:type="dxa"/>
            <w:vAlign w:val="bottom"/>
            <w:tcBorders>
              <w:bottom w:val="single" w:sz="8" w:color="337F33"/>
              <w:right w:val="single" w:sz="8" w:color="337F33"/>
            </w:tcBorders>
          </w:tcPr>
          <w:p>
            <w:pPr>
              <w:spacing w:after="0"/>
              <w:rPr>
                <w:sz w:val="5"/>
                <w:szCs w:val="5"/>
                <w:color w:val="auto"/>
              </w:rPr>
            </w:pPr>
          </w:p>
        </w:tc>
        <w:tc>
          <w:tcPr>
            <w:tcW w:w="1320" w:type="dxa"/>
            <w:vAlign w:val="bottom"/>
            <w:tcBorders>
              <w:bottom w:val="single" w:sz="8" w:color="337F33"/>
              <w:right w:val="single" w:sz="8" w:color="337F33"/>
            </w:tcBorders>
          </w:tcPr>
          <w:p>
            <w:pPr>
              <w:spacing w:after="0"/>
              <w:rPr>
                <w:sz w:val="5"/>
                <w:szCs w:val="5"/>
                <w:color w:val="auto"/>
              </w:rPr>
            </w:pPr>
          </w:p>
        </w:tc>
        <w:tc>
          <w:tcPr>
            <w:tcW w:w="1220" w:type="dxa"/>
            <w:vAlign w:val="bottom"/>
            <w:tcBorders>
              <w:bottom w:val="single" w:sz="8" w:color="337F33"/>
              <w:right w:val="single" w:sz="8" w:color="337F33"/>
            </w:tcBorders>
          </w:tcPr>
          <w:p>
            <w:pPr>
              <w:spacing w:after="0"/>
              <w:rPr>
                <w:sz w:val="5"/>
                <w:szCs w:val="5"/>
                <w:color w:val="auto"/>
              </w:rPr>
            </w:pPr>
          </w:p>
        </w:tc>
        <w:tc>
          <w:tcPr>
            <w:tcW w:w="820" w:type="dxa"/>
            <w:vAlign w:val="bottom"/>
            <w:tcBorders>
              <w:bottom w:val="single" w:sz="8" w:color="337F33"/>
            </w:tcBorders>
          </w:tcPr>
          <w:p>
            <w:pPr>
              <w:spacing w:after="0"/>
              <w:rPr>
                <w:sz w:val="5"/>
                <w:szCs w:val="5"/>
                <w:color w:val="auto"/>
              </w:rPr>
            </w:pPr>
          </w:p>
        </w:tc>
        <w:tc>
          <w:tcPr>
            <w:tcW w:w="160" w:type="dxa"/>
            <w:vAlign w:val="bottom"/>
            <w:tcBorders>
              <w:bottom w:val="single" w:sz="8" w:color="337F33"/>
            </w:tcBorders>
          </w:tcPr>
          <w:p>
            <w:pPr>
              <w:spacing w:after="0"/>
              <w:rPr>
                <w:sz w:val="5"/>
                <w:szCs w:val="5"/>
                <w:color w:val="auto"/>
              </w:rPr>
            </w:pPr>
          </w:p>
        </w:tc>
        <w:tc>
          <w:tcPr>
            <w:tcW w:w="40" w:type="dxa"/>
            <w:vAlign w:val="bottom"/>
            <w:tcBorders>
              <w:bottom w:val="single" w:sz="8" w:color="337F33"/>
            </w:tcBorders>
          </w:tcPr>
          <w:p>
            <w:pPr>
              <w:spacing w:after="0"/>
              <w:rPr>
                <w:sz w:val="5"/>
                <w:szCs w:val="5"/>
                <w:color w:val="auto"/>
              </w:rPr>
            </w:pPr>
          </w:p>
        </w:tc>
        <w:tc>
          <w:tcPr>
            <w:tcW w:w="240" w:type="dxa"/>
            <w:vAlign w:val="bottom"/>
            <w:tcBorders>
              <w:bottom w:val="single" w:sz="8" w:color="337F33"/>
              <w:right w:val="single" w:sz="8" w:color="337F33"/>
            </w:tcBorders>
          </w:tcPr>
          <w:p>
            <w:pPr>
              <w:spacing w:after="0"/>
              <w:rPr>
                <w:sz w:val="5"/>
                <w:szCs w:val="5"/>
                <w:color w:val="auto"/>
              </w:rPr>
            </w:pPr>
          </w:p>
        </w:tc>
        <w:tc>
          <w:tcPr>
            <w:tcW w:w="340" w:type="dxa"/>
            <w:vAlign w:val="bottom"/>
            <w:tcBorders>
              <w:bottom w:val="single" w:sz="8" w:color="337F33"/>
            </w:tcBorders>
          </w:tcPr>
          <w:p>
            <w:pPr>
              <w:spacing w:after="0"/>
              <w:rPr>
                <w:sz w:val="5"/>
                <w:szCs w:val="5"/>
                <w:color w:val="auto"/>
              </w:rPr>
            </w:pPr>
          </w:p>
        </w:tc>
        <w:tc>
          <w:tcPr>
            <w:tcW w:w="960" w:type="dxa"/>
            <w:vAlign w:val="bottom"/>
            <w:tcBorders>
              <w:bottom w:val="single" w:sz="8" w:color="337F33"/>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anchor simplePos="0" relativeHeight="251657728" behindDoc="1" locked="0" layoutInCell="0" allowOverlap="1">
            <wp:simplePos x="0" y="0"/>
            <wp:positionH relativeFrom="column">
              <wp:posOffset>-768350</wp:posOffset>
            </wp:positionH>
            <wp:positionV relativeFrom="paragraph">
              <wp:posOffset>-1126490</wp:posOffset>
            </wp:positionV>
            <wp:extent cx="644525" cy="7588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206" w:lineRule="exact"/>
        <w:rPr>
          <w:sz w:val="20"/>
          <w:szCs w:val="20"/>
          <w:color w:val="auto"/>
        </w:rPr>
      </w:pPr>
    </w:p>
    <w:p>
      <w:pPr>
        <w:jc w:val="both"/>
        <w:ind w:left="540" w:right="316" w:firstLine="420"/>
        <w:spacing w:after="0" w:line="335" w:lineRule="exact"/>
        <w:rPr>
          <w:sz w:val="20"/>
          <w:szCs w:val="20"/>
          <w:color w:val="auto"/>
        </w:rPr>
      </w:pPr>
      <w:r>
        <w:rPr>
          <w:rFonts w:ascii="方正博雅刊宋_GBK" w:cs="方正博雅刊宋_GBK" w:eastAsia="方正博雅刊宋_GBK" w:hAnsi="方正博雅刊宋_GBK"/>
          <w:sz w:val="21"/>
          <w:szCs w:val="21"/>
          <w:color w:val="auto"/>
        </w:rPr>
        <w:t>当前，</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可以主要归为两派：基于本地部署的模型，其作图多样性、风格多样性都比较好，但操作本地部署本身具有一定门槛，不利于普通用户；基于网页或在线程序的工具，其绘画大都具有一定的局限性，如画质、风格多样性等，且无法自定义模型。在不同工具中，最热门的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和 </w:t>
      </w:r>
      <w:r>
        <w:rPr>
          <w:rFonts w:ascii="Arial" w:cs="Arial" w:eastAsia="Arial" w:hAnsi="Arial"/>
          <w:sz w:val="21"/>
          <w:szCs w:val="21"/>
          <w:color w:val="auto"/>
        </w:rPr>
        <w:t>Stable Diffusion</w:t>
      </w:r>
      <w:r>
        <w:rPr>
          <w:rFonts w:ascii="方正博雅刊宋_GBK" w:cs="方正博雅刊宋_GBK" w:eastAsia="方正博雅刊宋_GBK" w:hAnsi="方正博雅刊宋_GBK"/>
          <w:sz w:val="21"/>
          <w:szCs w:val="21"/>
          <w:color w:val="auto"/>
        </w:rPr>
        <w:t xml:space="preserve"> 综合表现最佳，但 </w:t>
      </w:r>
      <w:r>
        <w:rPr>
          <w:rFonts w:ascii="Arial" w:cs="Arial" w:eastAsia="Arial" w:hAnsi="Arial"/>
          <w:sz w:val="21"/>
          <w:szCs w:val="21"/>
          <w:color w:val="auto"/>
        </w:rPr>
        <w:t>Adobe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-116840</wp:posOffset>
            </wp:positionV>
            <wp:extent cx="360045" cy="7200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-116840</wp:posOffset>
            </wp:positionV>
            <wp:extent cx="360045" cy="7200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3" w:lineRule="exact"/>
        <w:rPr>
          <w:sz w:val="20"/>
          <w:szCs w:val="20"/>
          <w:color w:val="auto"/>
        </w:rPr>
      </w:pPr>
    </w:p>
    <w:p>
      <w:pPr>
        <w:ind w:left="540" w:right="216" w:firstLine="4"/>
        <w:spacing w:after="0" w:line="376" w:lineRule="exact"/>
        <w:tabs>
          <w:tab w:leader="none" w:pos="785" w:val="left"/>
        </w:tabs>
        <w:numPr>
          <w:ilvl w:val="0"/>
          <w:numId w:val="4"/>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Firefly </w:t>
      </w:r>
      <w:r>
        <w:rPr>
          <w:rFonts w:ascii="方正博雅刊宋_GBK" w:cs="方正博雅刊宋_GBK" w:eastAsia="方正博雅刊宋_GBK" w:hAnsi="方正博雅刊宋_GBK"/>
          <w:sz w:val="21"/>
          <w:szCs w:val="21"/>
          <w:color w:val="auto"/>
        </w:rPr>
        <w:t xml:space="preserve">由于可以和其他设计软件结合，且效果不错，后续可能会有较大的发展。此外，不管是企业的自研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创作平台（如商汤的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日日新</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、阿里的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通义</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等），还是专门公司研发的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作图平台（如 </w:t>
      </w:r>
      <w:r>
        <w:rPr>
          <w:rFonts w:ascii="Arial" w:cs="Arial" w:eastAsia="Arial" w:hAnsi="Arial"/>
          <w:sz w:val="21"/>
          <w:szCs w:val="21"/>
          <w:color w:val="auto"/>
        </w:rPr>
        <w:t>Tiamat</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Vegaai</w:t>
      </w:r>
      <w:r>
        <w:rPr>
          <w:rFonts w:ascii="方正博雅刊宋_GBK" w:cs="方正博雅刊宋_GBK" w:eastAsia="方正博雅刊宋_GBK" w:hAnsi="方正博雅刊宋_GBK"/>
          <w:sz w:val="21"/>
          <w:szCs w:val="21"/>
          <w:color w:val="auto"/>
        </w:rPr>
        <w:t xml:space="preserve"> 等），都有意延续 </w:t>
      </w:r>
      <w:r>
        <w:rPr>
          <w:rFonts w:ascii="Arial" w:cs="Arial" w:eastAsia="Arial" w:hAnsi="Arial"/>
          <w:sz w:val="21"/>
          <w:szCs w:val="21"/>
          <w:color w:val="auto"/>
        </w:rPr>
        <w:t>Stable Diffusion</w:t>
      </w:r>
      <w:r>
        <w:rPr>
          <w:rFonts w:ascii="方正博雅刊宋_GBK" w:cs="方正博雅刊宋_GBK" w:eastAsia="方正博雅刊宋_GBK" w:hAnsi="方正博雅刊宋_GBK"/>
          <w:sz w:val="21"/>
          <w:szCs w:val="21"/>
          <w:color w:val="auto"/>
        </w:rPr>
        <w:t xml:space="preserve"> 的开源或有限开源模式，通过让平台支持多个细分场景的定制化模型来提升平台的生图效果和使用体验。</w:t>
      </w:r>
    </w:p>
    <w:p>
      <w:pPr>
        <w:spacing w:after="0" w:line="330" w:lineRule="exact"/>
        <w:rPr>
          <w:rFonts w:ascii="方正博雅刊宋_GBK" w:cs="方正博雅刊宋_GBK" w:eastAsia="方正博雅刊宋_GBK" w:hAnsi="方正博雅刊宋_GBK"/>
          <w:sz w:val="21"/>
          <w:szCs w:val="21"/>
          <w:color w:val="auto"/>
        </w:rPr>
      </w:pPr>
    </w:p>
    <w:p>
      <w:pPr>
        <w:ind w:left="960"/>
        <w:spacing w:after="0" w:line="244"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auto"/>
        </w:rPr>
        <w:t xml:space="preserve">整体上，当前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作图工具的发展局面概况如下。</w:t>
      </w:r>
    </w:p>
    <w:p>
      <w:pPr>
        <w:spacing w:after="0" w:line="142" w:lineRule="exact"/>
        <w:rPr>
          <w:rFonts w:ascii="方正博雅刊宋_GBK" w:cs="方正博雅刊宋_GBK" w:eastAsia="方正博雅刊宋_GBK" w:hAnsi="方正博雅刊宋_GBK"/>
          <w:sz w:val="21"/>
          <w:szCs w:val="21"/>
          <w:color w:val="auto"/>
        </w:rPr>
      </w:pPr>
    </w:p>
    <w:p>
      <w:pPr>
        <w:ind w:left="540" w:right="316" w:firstLine="315"/>
        <w:spacing w:after="0" w:line="298"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1</w:t>
      </w: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 xml:space="preserve"> Midjourney</w:t>
      </w:r>
      <w:r>
        <w:rPr>
          <w:rFonts w:ascii="方正博雅刊宋_GBK" w:cs="方正博雅刊宋_GBK" w:eastAsia="方正博雅刊宋_GBK" w:hAnsi="方正博雅刊宋_GBK"/>
          <w:sz w:val="21"/>
          <w:szCs w:val="21"/>
          <w:color w:val="337F33"/>
        </w:rPr>
        <w:t xml:space="preserve"> 和 </w:t>
      </w:r>
      <w:r>
        <w:rPr>
          <w:rFonts w:ascii="Arial" w:cs="Arial" w:eastAsia="Arial" w:hAnsi="Arial"/>
          <w:sz w:val="21"/>
          <w:szCs w:val="21"/>
          <w:color w:val="337F33"/>
        </w:rPr>
        <w:t>Stable Diffusion</w:t>
      </w:r>
      <w:r>
        <w:rPr>
          <w:rFonts w:ascii="方正博雅刊宋_GBK" w:cs="方正博雅刊宋_GBK" w:eastAsia="方正博雅刊宋_GBK" w:hAnsi="方正博雅刊宋_GBK"/>
          <w:sz w:val="21"/>
          <w:szCs w:val="21"/>
          <w:color w:val="337F33"/>
        </w:rPr>
        <w:t xml:space="preserve"> 依然是当下 </w:t>
      </w:r>
      <w:r>
        <w:rPr>
          <w:rFonts w:ascii="Arial" w:cs="Arial" w:eastAsia="Arial" w:hAnsi="Arial"/>
          <w:sz w:val="21"/>
          <w:szCs w:val="21"/>
          <w:color w:val="337F33"/>
        </w:rPr>
        <w:t>AI</w:t>
      </w:r>
      <w:r>
        <w:rPr>
          <w:rFonts w:ascii="方正博雅刊宋_GBK" w:cs="方正博雅刊宋_GBK" w:eastAsia="方正博雅刊宋_GBK" w:hAnsi="方正博雅刊宋_GBK"/>
          <w:sz w:val="21"/>
          <w:szCs w:val="21"/>
          <w:color w:val="337F33"/>
        </w:rPr>
        <w:t xml:space="preserve"> 作图综合表现最佳的工具。</w:t>
      </w:r>
      <w:r>
        <w:rPr>
          <w:rFonts w:ascii="方正博雅刊宋_GBK" w:cs="方正博雅刊宋_GBK" w:eastAsia="方正博雅刊宋_GBK" w:hAnsi="方正博雅刊宋_GBK"/>
          <w:sz w:val="21"/>
          <w:szCs w:val="21"/>
          <w:color w:val="000000"/>
        </w:rPr>
        <w:t>但其他工具的发展迅速，有望追平二者。</w:t>
      </w:r>
    </w:p>
    <w:p>
      <w:pPr>
        <w:spacing w:after="0" w:line="144" w:lineRule="exact"/>
        <w:rPr>
          <w:rFonts w:ascii="方正博雅刊宋_GBK" w:cs="方正博雅刊宋_GBK" w:eastAsia="方正博雅刊宋_GBK" w:hAnsi="方正博雅刊宋_GBK"/>
          <w:sz w:val="21"/>
          <w:szCs w:val="21"/>
          <w:color w:val="auto"/>
        </w:rPr>
      </w:pPr>
    </w:p>
    <w:p>
      <w:pPr>
        <w:jc w:val="both"/>
        <w:ind w:left="540" w:right="316" w:firstLine="315"/>
        <w:spacing w:after="0" w:line="322"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2</w:t>
      </w: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 xml:space="preserve"> AI</w:t>
      </w:r>
      <w:r>
        <w:rPr>
          <w:rFonts w:ascii="方正博雅刊宋_GBK" w:cs="方正博雅刊宋_GBK" w:eastAsia="方正博雅刊宋_GBK" w:hAnsi="方正博雅刊宋_GBK"/>
          <w:sz w:val="21"/>
          <w:szCs w:val="21"/>
          <w:color w:val="337F33"/>
        </w:rPr>
        <w:t xml:space="preserve"> 作图工具的平台化趋势比较明显。</w:t>
      </w:r>
      <w:r>
        <w:rPr>
          <w:rFonts w:ascii="方正博雅刊宋_GBK" w:cs="方正博雅刊宋_GBK" w:eastAsia="方正博雅刊宋_GBK" w:hAnsi="方正博雅刊宋_GBK"/>
          <w:sz w:val="21"/>
          <w:szCs w:val="21"/>
          <w:color w:val="000000"/>
        </w:rPr>
        <w:t>鉴于</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Stable Diffusion</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开源社区为模型迭代带来的巨大贡献，不少新兴平台都采用了这一模式，鼓励用户为平台贡献模型，也主动接入外部模型，从而不断丰富自身的特性。</w:t>
      </w:r>
    </w:p>
    <w:p>
      <w:pPr>
        <w:spacing w:after="0" w:line="128" w:lineRule="exact"/>
        <w:rPr>
          <w:rFonts w:ascii="方正博雅刊宋_GBK" w:cs="方正博雅刊宋_GBK" w:eastAsia="方正博雅刊宋_GBK" w:hAnsi="方正博雅刊宋_GBK"/>
          <w:sz w:val="21"/>
          <w:szCs w:val="21"/>
          <w:color w:val="auto"/>
        </w:rPr>
      </w:pPr>
    </w:p>
    <w:p>
      <w:pPr>
        <w:ind w:left="860"/>
        <w:spacing w:after="0" w:line="244"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3</w:t>
      </w: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 xml:space="preserve"> AI</w:t>
      </w:r>
      <w:r>
        <w:rPr>
          <w:rFonts w:ascii="方正博雅刊宋_GBK" w:cs="方正博雅刊宋_GBK" w:eastAsia="方正博雅刊宋_GBK" w:hAnsi="方正博雅刊宋_GBK"/>
          <w:sz w:val="21"/>
          <w:szCs w:val="21"/>
          <w:color w:val="337F33"/>
        </w:rPr>
        <w:t xml:space="preserve"> 作图工具和其他 </w:t>
      </w:r>
      <w:r>
        <w:rPr>
          <w:rFonts w:ascii="Arial" w:cs="Arial" w:eastAsia="Arial" w:hAnsi="Arial"/>
          <w:sz w:val="21"/>
          <w:szCs w:val="21"/>
          <w:color w:val="337F33"/>
        </w:rPr>
        <w:t>AI</w:t>
      </w:r>
      <w:r>
        <w:rPr>
          <w:rFonts w:ascii="方正博雅刊宋_GBK" w:cs="方正博雅刊宋_GBK" w:eastAsia="方正博雅刊宋_GBK" w:hAnsi="方正博雅刊宋_GBK"/>
          <w:sz w:val="21"/>
          <w:szCs w:val="21"/>
          <w:color w:val="337F33"/>
        </w:rPr>
        <w:t xml:space="preserve"> 内容生产的结合趋势比较明显。</w:t>
      </w:r>
      <w:r>
        <w:rPr>
          <w:rFonts w:ascii="方正博雅刊宋_GBK" w:cs="方正博雅刊宋_GBK" w:eastAsia="方正博雅刊宋_GBK" w:hAnsi="方正博雅刊宋_GBK"/>
          <w:sz w:val="21"/>
          <w:szCs w:val="21"/>
          <w:color w:val="000000"/>
        </w:rPr>
        <w:t>由于多模态信息可以提升</w:t>
      </w:r>
    </w:p>
    <w:p>
      <w:pPr>
        <w:spacing w:after="0" w:line="143" w:lineRule="exact"/>
        <w:rPr>
          <w:sz w:val="20"/>
          <w:szCs w:val="20"/>
          <w:color w:val="auto"/>
        </w:rPr>
      </w:pPr>
    </w:p>
    <w:p>
      <w:pPr>
        <w:ind w:left="540" w:right="316"/>
        <w:spacing w:after="0" w:line="298" w:lineRule="exact"/>
        <w:rPr>
          <w:sz w:val="20"/>
          <w:szCs w:val="20"/>
          <w:color w:val="auto"/>
        </w:rPr>
      </w:pP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大模型的效果，有条件的团队会选择将不同领域的</w:t>
      </w:r>
      <w:r>
        <w:rPr>
          <w:rFonts w:ascii="Arial" w:cs="Arial" w:eastAsia="Arial" w:hAnsi="Arial"/>
          <w:sz w:val="21"/>
          <w:szCs w:val="21"/>
          <w:color w:val="auto"/>
        </w:rPr>
        <w:t xml:space="preserve"> AI </w:t>
      </w:r>
      <w:r>
        <w:rPr>
          <w:rFonts w:ascii="方正博雅刊宋_GBK" w:cs="方正博雅刊宋_GBK" w:eastAsia="方正博雅刊宋_GBK" w:hAnsi="方正博雅刊宋_GBK"/>
          <w:sz w:val="21"/>
          <w:szCs w:val="21"/>
          <w:color w:val="auto"/>
        </w:rPr>
        <w:t>生成模型结合开发，反哺</w:t>
      </w:r>
      <w:r>
        <w:rPr>
          <w:rFonts w:ascii="Arial" w:cs="Arial" w:eastAsia="Arial" w:hAnsi="Arial"/>
          <w:sz w:val="21"/>
          <w:szCs w:val="21"/>
          <w:color w:val="auto"/>
        </w:rPr>
        <w:t xml:space="preserve"> AI </w:t>
      </w:r>
      <w:r>
        <w:rPr>
          <w:rFonts w:ascii="方正博雅刊宋_GBK" w:cs="方正博雅刊宋_GBK" w:eastAsia="方正博雅刊宋_GBK" w:hAnsi="方正博雅刊宋_GBK"/>
          <w:sz w:val="21"/>
          <w:szCs w:val="21"/>
          <w:color w:val="auto"/>
        </w:rPr>
        <w:t>作图的效果。</w:t>
      </w:r>
    </w:p>
    <w:p>
      <w:pPr>
        <w:spacing w:after="0" w:line="144" w:lineRule="exact"/>
        <w:rPr>
          <w:sz w:val="20"/>
          <w:szCs w:val="20"/>
          <w:color w:val="auto"/>
        </w:rPr>
      </w:pPr>
    </w:p>
    <w:p>
      <w:pPr>
        <w:ind w:left="540" w:right="31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考虑到使用场景和需求，</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这类在线工具简单快捷易上手，新手即可创作出效果惊人的图画，适合希望专注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创作且不排斥付费的用户；</w:t>
      </w:r>
      <w:r>
        <w:rPr>
          <w:rFonts w:ascii="Arial" w:cs="Arial" w:eastAsia="Arial" w:hAnsi="Arial"/>
          <w:sz w:val="21"/>
          <w:szCs w:val="21"/>
          <w:color w:val="auto"/>
        </w:rPr>
        <w:t>Stable Diffusion</w:t>
      </w:r>
      <w:r>
        <w:rPr>
          <w:rFonts w:ascii="方正博雅刊宋_GBK" w:cs="方正博雅刊宋_GBK" w:eastAsia="方正博雅刊宋_GBK" w:hAnsi="方正博雅刊宋_GBK"/>
          <w:sz w:val="21"/>
          <w:szCs w:val="21"/>
          <w:color w:val="auto"/>
        </w:rPr>
        <w:t xml:space="preserve"> 这类</w:t>
      </w:r>
    </w:p>
    <w:p>
      <w:pPr>
        <w:sectPr>
          <w:pgSz w:w="12080" w:h="14797" w:orient="portrait"/>
          <w:cols w:equalWidth="0" w:num="1">
            <w:col w:w="9196"/>
          </w:cols>
          <w:pgMar w:left="1440" w:top="1357" w:right="1440" w:bottom="671" w:gutter="0" w:footer="0" w:header="0"/>
        </w:sectPr>
      </w:pPr>
    </w:p>
    <w:p>
      <w:pPr>
        <w:spacing w:after="0" w:line="200" w:lineRule="exact"/>
        <w:rPr>
          <w:sz w:val="20"/>
          <w:szCs w:val="20"/>
          <w:color w:val="auto"/>
        </w:rPr>
      </w:pPr>
    </w:p>
    <w:p>
      <w:pPr>
        <w:spacing w:after="0" w:line="219"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357" w:right="1440" w:bottom="671" w:gutter="0" w:footer="0" w:header="0"/>
          <w:type w:val="continuous"/>
        </w:sectPr>
      </w:pPr>
    </w:p>
    <w:bookmarkStart w:id="11" w:name="page12"/>
    <w:bookmarkEnd w:id="11"/>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82" w:lineRule="exact"/>
        <w:rPr>
          <w:sz w:val="20"/>
          <w:szCs w:val="20"/>
          <w:color w:val="auto"/>
        </w:rPr>
      </w:pPr>
    </w:p>
    <w:p>
      <w:pPr>
        <w:jc w:val="both"/>
        <w:ind w:left="320" w:right="536"/>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离线工具定制化程度高，程序透明度和可控性较好，适合需要精细调整、具有一定专业基础的用户。但有条件的用户还可以将二者结合使用，将取得更好的效果。当前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作图的发展正如火如荼，我们也期待将来会有更多成熟易用的产品出现。</w:t>
      </w:r>
    </w:p>
    <w:p>
      <w:pPr>
        <w:spacing w:after="0" w:line="363" w:lineRule="exact"/>
        <w:rPr>
          <w:sz w:val="20"/>
          <w:szCs w:val="20"/>
          <w:color w:val="auto"/>
        </w:rPr>
      </w:pPr>
    </w:p>
    <w:p>
      <w:pPr>
        <w:ind w:left="320"/>
        <w:spacing w:after="0" w:line="287" w:lineRule="exact"/>
        <w:tabs>
          <w:tab w:leader="none" w:pos="1160" w:val="left"/>
        </w:tabs>
        <w:rPr>
          <w:sz w:val="20"/>
          <w:szCs w:val="20"/>
          <w:color w:val="auto"/>
        </w:rPr>
      </w:pPr>
      <w:r>
        <w:rPr>
          <w:rFonts w:ascii="方正兰亭黑_GBK" w:cs="方正兰亭黑_GBK" w:eastAsia="方正兰亭黑_GBK" w:hAnsi="方正兰亭黑_GBK"/>
          <w:sz w:val="25"/>
          <w:szCs w:val="25"/>
          <w:color w:val="337F33"/>
        </w:rPr>
        <w:t>1.2.5</w:t>
      </w:r>
      <w:r>
        <w:rPr>
          <w:sz w:val="20"/>
          <w:szCs w:val="20"/>
          <w:color w:val="auto"/>
        </w:rPr>
        <w:tab/>
      </w:r>
      <w:r>
        <w:rPr>
          <w:rFonts w:ascii="方正兰亭黑_GBK" w:cs="方正兰亭黑_GBK" w:eastAsia="方正兰亭黑_GBK" w:hAnsi="方正兰亭黑_GBK"/>
          <w:sz w:val="24"/>
          <w:szCs w:val="24"/>
          <w:color w:val="337F33"/>
        </w:rPr>
        <w:t>为何选择Midjourney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-20320</wp:posOffset>
            </wp:positionV>
            <wp:extent cx="644525" cy="7588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208" w:lineRule="exact"/>
        <w:rPr>
          <w:sz w:val="20"/>
          <w:szCs w:val="20"/>
          <w:color w:val="auto"/>
        </w:rPr>
      </w:pPr>
    </w:p>
    <w:p>
      <w:pPr>
        <w:ind w:left="220" w:right="436" w:firstLine="525"/>
        <w:spacing w:after="0" w:line="299" w:lineRule="exact"/>
        <w:rPr>
          <w:sz w:val="20"/>
          <w:szCs w:val="20"/>
          <w:color w:val="auto"/>
        </w:rPr>
      </w:pPr>
      <w:r>
        <w:rPr>
          <w:rFonts w:ascii="方正博雅刊宋_GBK" w:cs="方正博雅刊宋_GBK" w:eastAsia="方正博雅刊宋_GBK" w:hAnsi="方正博雅刊宋_GBK"/>
          <w:sz w:val="21"/>
          <w:szCs w:val="21"/>
          <w:color w:val="auto"/>
        </w:rPr>
        <w:t xml:space="preserve">以终为始，让我们从使用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作图的目的出发，会更容易理解为何选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w:t>
      </w: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作图</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顾名思义，就是使用人工智能为使用者创作所需要的图片，至于作图过程中所</w:t>
      </w:r>
    </w:p>
    <w:p>
      <w:pPr>
        <w:spacing w:after="0" w:line="143" w:lineRule="exact"/>
        <w:rPr>
          <w:sz w:val="20"/>
          <w:szCs w:val="20"/>
          <w:color w:val="auto"/>
        </w:rPr>
      </w:pPr>
    </w:p>
    <w:p>
      <w:pPr>
        <w:jc w:val="both"/>
        <w:ind w:left="320" w:right="536"/>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需要的设备条件、所需调控的模型、所需的技能都是为了达到作图目的的过程。真正的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作图最终解放的是人类的双手，考验的是人类的想象力。就目前的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作图工具而言，能够最大限度地实现解放双手、实现想象力的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作图工具非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莫属。</w:t>
      </w:r>
    </w:p>
    <w:p>
      <w:pPr>
        <w:spacing w:after="0" w:line="128" w:lineRule="exact"/>
        <w:rPr>
          <w:sz w:val="20"/>
          <w:szCs w:val="20"/>
          <w:color w:val="auto"/>
        </w:rPr>
      </w:pPr>
    </w:p>
    <w:p>
      <w:pPr>
        <w:ind w:left="740"/>
        <w:spacing w:after="0" w:line="244" w:lineRule="exact"/>
        <w:rPr>
          <w:sz w:val="20"/>
          <w:szCs w:val="20"/>
          <w:color w:val="auto"/>
        </w:rPr>
      </w:pPr>
      <w:r>
        <w:rPr>
          <w:rFonts w:ascii="Arial" w:cs="Arial" w:eastAsia="Arial" w:hAnsi="Arial"/>
          <w:sz w:val="21"/>
          <w:szCs w:val="21"/>
          <w:color w:val="auto"/>
        </w:rPr>
        <w:t xml:space="preserve">Midjourney </w:t>
      </w:r>
      <w:r>
        <w:rPr>
          <w:rFonts w:ascii="方正博雅刊宋_GBK" w:cs="方正博雅刊宋_GBK" w:eastAsia="方正博雅刊宋_GBK" w:hAnsi="方正博雅刊宋_GBK"/>
          <w:sz w:val="21"/>
          <w:szCs w:val="21"/>
          <w:color w:val="auto"/>
        </w:rPr>
        <w:t>作为</w:t>
      </w:r>
      <w:r>
        <w:rPr>
          <w:rFonts w:ascii="Arial" w:cs="Arial" w:eastAsia="Arial" w:hAnsi="Arial"/>
          <w:sz w:val="21"/>
          <w:szCs w:val="21"/>
          <w:color w:val="auto"/>
        </w:rPr>
        <w:t xml:space="preserve"> AIGC </w:t>
      </w:r>
      <w:r>
        <w:rPr>
          <w:rFonts w:ascii="方正博雅刊宋_GBK" w:cs="方正博雅刊宋_GBK" w:eastAsia="方正博雅刊宋_GBK" w:hAnsi="方正博雅刊宋_GBK"/>
          <w:sz w:val="21"/>
          <w:szCs w:val="21"/>
          <w:color w:val="auto"/>
        </w:rPr>
        <w:t>现象级应用，由一个同名实验室自筹资金研发，仅有</w:t>
      </w:r>
      <w:r>
        <w:rPr>
          <w:rFonts w:ascii="Arial" w:cs="Arial" w:eastAsia="Arial" w:hAnsi="Arial"/>
          <w:sz w:val="21"/>
          <w:szCs w:val="21"/>
          <w:color w:val="auto"/>
        </w:rPr>
        <w:t xml:space="preserve"> 11 </w:t>
      </w:r>
      <w:r>
        <w:rPr>
          <w:rFonts w:ascii="方正博雅刊宋_GBK" w:cs="方正博雅刊宋_GBK" w:eastAsia="方正博雅刊宋_GBK" w:hAnsi="方正博雅刊宋_GBK"/>
          <w:sz w:val="21"/>
          <w:szCs w:val="21"/>
          <w:color w:val="auto"/>
        </w:rPr>
        <w:t>名</w:t>
      </w:r>
    </w:p>
    <w:p>
      <w:pPr>
        <w:spacing w:after="0" w:line="126" w:lineRule="exact"/>
        <w:rPr>
          <w:sz w:val="20"/>
          <w:szCs w:val="20"/>
          <w:color w:val="auto"/>
        </w:rPr>
      </w:pPr>
    </w:p>
    <w:p>
      <w:pPr>
        <w:ind w:left="320"/>
        <w:spacing w:after="0" w:line="244" w:lineRule="exact"/>
        <w:rPr>
          <w:sz w:val="20"/>
          <w:szCs w:val="20"/>
          <w:color w:val="auto"/>
        </w:rPr>
      </w:pPr>
      <w:r>
        <w:rPr>
          <w:rFonts w:ascii="方正博雅刊宋_GBK" w:cs="方正博雅刊宋_GBK" w:eastAsia="方正博雅刊宋_GBK" w:hAnsi="方正博雅刊宋_GBK"/>
          <w:sz w:val="21"/>
          <w:szCs w:val="21"/>
          <w:color w:val="auto"/>
        </w:rPr>
        <w:t xml:space="preserve">全职员工却在一年内吸引了超过 </w:t>
      </w:r>
      <w:r>
        <w:rPr>
          <w:rFonts w:ascii="Arial" w:cs="Arial" w:eastAsia="Arial" w:hAnsi="Arial"/>
          <w:sz w:val="21"/>
          <w:szCs w:val="21"/>
          <w:color w:val="auto"/>
        </w:rPr>
        <w:t>1000</w:t>
      </w:r>
      <w:r>
        <w:rPr>
          <w:rFonts w:ascii="方正博雅刊宋_GBK" w:cs="方正博雅刊宋_GBK" w:eastAsia="方正博雅刊宋_GBK" w:hAnsi="方正博雅刊宋_GBK"/>
          <w:sz w:val="21"/>
          <w:szCs w:val="21"/>
          <w:color w:val="auto"/>
        </w:rPr>
        <w:t xml:space="preserve"> 万名用户，并创造了 </w:t>
      </w:r>
      <w:r>
        <w:rPr>
          <w:rFonts w:ascii="Arial" w:cs="Arial" w:eastAsia="Arial" w:hAnsi="Arial"/>
          <w:sz w:val="21"/>
          <w:szCs w:val="21"/>
          <w:color w:val="auto"/>
        </w:rPr>
        <w:t>1</w:t>
      </w:r>
      <w:r>
        <w:rPr>
          <w:rFonts w:ascii="方正博雅刊宋_GBK" w:cs="方正博雅刊宋_GBK" w:eastAsia="方正博雅刊宋_GBK" w:hAnsi="方正博雅刊宋_GBK"/>
          <w:sz w:val="21"/>
          <w:szCs w:val="21"/>
          <w:color w:val="auto"/>
        </w:rPr>
        <w:t xml:space="preserve"> 亿美元的营收。为什么众多</w:t>
      </w:r>
    </w:p>
    <w:p>
      <w:pPr>
        <w:spacing w:after="0" w:line="143" w:lineRule="exact"/>
        <w:rPr>
          <w:sz w:val="20"/>
          <w:szCs w:val="20"/>
          <w:color w:val="auto"/>
        </w:rPr>
      </w:pPr>
    </w:p>
    <w:p>
      <w:pPr>
        <w:ind w:left="320" w:right="556" w:hanging="3"/>
        <w:spacing w:after="0" w:line="299" w:lineRule="exact"/>
        <w:tabs>
          <w:tab w:leader="none" w:pos="589" w:val="left"/>
        </w:tabs>
        <w:numPr>
          <w:ilvl w:val="0"/>
          <w:numId w:val="5"/>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作图工具中，本书更推荐读者们选择</w:t>
      </w:r>
      <w:r>
        <w:rPr>
          <w:rFonts w:ascii="Arial" w:cs="Arial" w:eastAsia="Arial" w:hAnsi="Arial"/>
          <w:sz w:val="21"/>
          <w:szCs w:val="21"/>
          <w:color w:val="auto"/>
        </w:rPr>
        <w:t xml:space="preserve"> Midjourney </w:t>
      </w:r>
      <w:r>
        <w:rPr>
          <w:rFonts w:ascii="方正博雅刊宋_GBK" w:cs="方正博雅刊宋_GBK" w:eastAsia="方正博雅刊宋_GBK" w:hAnsi="方正博雅刊宋_GBK"/>
          <w:sz w:val="21"/>
          <w:szCs w:val="21"/>
          <w:color w:val="auto"/>
        </w:rPr>
        <w:t>作为</w:t>
      </w:r>
      <w:r>
        <w:rPr>
          <w:rFonts w:ascii="Arial" w:cs="Arial" w:eastAsia="Arial" w:hAnsi="Arial"/>
          <w:sz w:val="21"/>
          <w:szCs w:val="21"/>
          <w:color w:val="auto"/>
        </w:rPr>
        <w:t xml:space="preserve"> AI </w:t>
      </w:r>
      <w:r>
        <w:rPr>
          <w:rFonts w:ascii="方正博雅刊宋_GBK" w:cs="方正博雅刊宋_GBK" w:eastAsia="方正博雅刊宋_GBK" w:hAnsi="方正博雅刊宋_GBK"/>
          <w:sz w:val="21"/>
          <w:szCs w:val="21"/>
          <w:color w:val="auto"/>
        </w:rPr>
        <w:t xml:space="preserve">作画入门级的学习工具呢？下面介绍一下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的几大核心优势。</w:t>
      </w:r>
    </w:p>
    <w:p>
      <w:pPr>
        <w:spacing w:after="0" w:line="142" w:lineRule="exact"/>
        <w:rPr>
          <w:rFonts w:ascii="方正博雅刊宋_GBK" w:cs="方正博雅刊宋_GBK" w:eastAsia="方正博雅刊宋_GBK" w:hAnsi="方正博雅刊宋_GBK"/>
          <w:sz w:val="21"/>
          <w:szCs w:val="21"/>
          <w:color w:val="auto"/>
        </w:rPr>
      </w:pPr>
    </w:p>
    <w:p>
      <w:pPr>
        <w:ind w:left="320" w:right="436" w:firstLine="315"/>
        <w:spacing w:after="0" w:line="322"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1</w:t>
      </w:r>
      <w:r>
        <w:rPr>
          <w:rFonts w:ascii="方正博雅刊宋_GBK" w:cs="方正博雅刊宋_GBK" w:eastAsia="方正博雅刊宋_GBK" w:hAnsi="方正博雅刊宋_GBK"/>
          <w:sz w:val="21"/>
          <w:szCs w:val="21"/>
          <w:color w:val="337F33"/>
        </w:rPr>
        <w:t>）使用门槛低。</w:t>
      </w:r>
      <w:r>
        <w:rPr>
          <w:rFonts w:ascii="Arial" w:cs="Arial" w:eastAsia="Arial" w:hAnsi="Arial"/>
          <w:sz w:val="21"/>
          <w:szCs w:val="21"/>
          <w:color w:val="000000"/>
        </w:rPr>
        <w:t>Midjourney</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搭载在</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Discord</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 xml:space="preserve">社区中，不需要部署本地配置，不需要调试复杂的模型参数，对系统的硬件性能没有特殊要求，使用时也不需要任何代码。仅通过移动设备在线使用，输入合适的英文提示词即可生成美观的图像。这对于入门 </w:t>
      </w:r>
      <w:r>
        <w:rPr>
          <w:rFonts w:ascii="Arial" w:cs="Arial" w:eastAsia="Arial" w:hAnsi="Arial"/>
          <w:sz w:val="21"/>
          <w:szCs w:val="21"/>
          <w:color w:val="000000"/>
        </w:rPr>
        <w:t>AI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-890270</wp:posOffset>
            </wp:positionV>
            <wp:extent cx="360045" cy="7200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-890270</wp:posOffset>
            </wp:positionV>
            <wp:extent cx="360045" cy="7200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3" w:lineRule="exact"/>
        <w:rPr>
          <w:sz w:val="20"/>
          <w:szCs w:val="20"/>
          <w:color w:val="auto"/>
        </w:rPr>
      </w:pPr>
    </w:p>
    <w:p>
      <w:pPr>
        <w:ind w:left="320"/>
        <w:spacing w:after="0" w:line="229" w:lineRule="exact"/>
        <w:rPr>
          <w:sz w:val="20"/>
          <w:szCs w:val="20"/>
          <w:color w:val="auto"/>
        </w:rPr>
      </w:pPr>
      <w:r>
        <w:rPr>
          <w:rFonts w:ascii="方正博雅刊宋_GBK" w:cs="方正博雅刊宋_GBK" w:eastAsia="方正博雅刊宋_GBK" w:hAnsi="方正博雅刊宋_GBK"/>
          <w:sz w:val="21"/>
          <w:szCs w:val="21"/>
          <w:color w:val="auto"/>
        </w:rPr>
        <w:t>作画的普通用户来说，提供了极低的使用门槛。</w:t>
      </w:r>
    </w:p>
    <w:p>
      <w:pPr>
        <w:spacing w:after="0" w:line="143" w:lineRule="exact"/>
        <w:rPr>
          <w:sz w:val="20"/>
          <w:szCs w:val="20"/>
          <w:color w:val="auto"/>
        </w:rPr>
      </w:pPr>
    </w:p>
    <w:p>
      <w:pPr>
        <w:jc w:val="both"/>
        <w:ind w:left="320" w:right="536" w:firstLine="315"/>
        <w:spacing w:after="0" w:line="334"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2</w:t>
      </w:r>
      <w:r>
        <w:rPr>
          <w:rFonts w:ascii="方正博雅刊宋_GBK" w:cs="方正博雅刊宋_GBK" w:eastAsia="方正博雅刊宋_GBK" w:hAnsi="方正博雅刊宋_GBK"/>
          <w:sz w:val="21"/>
          <w:szCs w:val="21"/>
          <w:color w:val="337F33"/>
        </w:rPr>
        <w:t>）图片美观。</w:t>
      </w:r>
      <w:r>
        <w:rPr>
          <w:rFonts w:ascii="方正博雅刊宋_GBK" w:cs="方正博雅刊宋_GBK" w:eastAsia="方正博雅刊宋_GBK" w:hAnsi="方正博雅刊宋_GBK"/>
          <w:sz w:val="21"/>
          <w:szCs w:val="21"/>
          <w:color w:val="000000"/>
        </w:rPr>
        <w:t>不同于</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Stable Diffusion</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或</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DALL·E 2</w:t>
      </w:r>
      <w:r>
        <w:rPr>
          <w:rFonts w:ascii="方正博雅刊宋_GBK" w:cs="方正博雅刊宋_GBK" w:eastAsia="方正博雅刊宋_GBK" w:hAnsi="方正博雅刊宋_GBK"/>
          <w:sz w:val="21"/>
          <w:szCs w:val="21"/>
          <w:color w:val="000000"/>
        </w:rPr>
        <w:t>，</w:t>
      </w:r>
      <w:r>
        <w:rPr>
          <w:rFonts w:ascii="Arial" w:cs="Arial" w:eastAsia="Arial" w:hAnsi="Arial"/>
          <w:sz w:val="21"/>
          <w:szCs w:val="21"/>
          <w:color w:val="000000"/>
        </w:rPr>
        <w:t>Midjourney</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在生图反馈时模型具有适应性和对风格提示的响应能力，默认偏向于创作具有美学属性的图像，擅长运用多样的构图与和谐的色彩创作出细节清晰、完成度极高、令人满意的图像，能够在简短的提示词的基础上，反馈优质的图像。</w:t>
      </w:r>
    </w:p>
    <w:p>
      <w:pPr>
        <w:spacing w:after="0" w:line="146" w:lineRule="exact"/>
        <w:rPr>
          <w:sz w:val="20"/>
          <w:szCs w:val="20"/>
          <w:color w:val="auto"/>
        </w:rPr>
      </w:pPr>
    </w:p>
    <w:p>
      <w:pPr>
        <w:jc w:val="both"/>
        <w:ind w:left="320" w:right="536" w:firstLine="315"/>
        <w:spacing w:after="0" w:line="322"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3</w:t>
      </w:r>
      <w:r>
        <w:rPr>
          <w:rFonts w:ascii="方正博雅刊宋_GBK" w:cs="方正博雅刊宋_GBK" w:eastAsia="方正博雅刊宋_GBK" w:hAnsi="方正博雅刊宋_GBK"/>
          <w:sz w:val="21"/>
          <w:szCs w:val="21"/>
          <w:color w:val="337F33"/>
        </w:rPr>
        <w:t>）功能强大。</w:t>
      </w:r>
      <w:r>
        <w:rPr>
          <w:rFonts w:ascii="Arial" w:cs="Arial" w:eastAsia="Arial" w:hAnsi="Arial"/>
          <w:sz w:val="21"/>
          <w:szCs w:val="21"/>
          <w:color w:val="000000"/>
        </w:rPr>
        <w:t>Midjourney</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 xml:space="preserve">不仅在作图方式上支持文生图、图生图、混合变换、图像提示等作图功能，生成图合成、图像转矢量等作图相关插件，也极大地拓展了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作图的能力边界。</w:t>
      </w:r>
    </w:p>
    <w:p>
      <w:pPr>
        <w:spacing w:after="0" w:line="144" w:lineRule="exact"/>
        <w:rPr>
          <w:sz w:val="20"/>
          <w:szCs w:val="20"/>
          <w:color w:val="auto"/>
        </w:rPr>
      </w:pPr>
    </w:p>
    <w:p>
      <w:pPr>
        <w:jc w:val="both"/>
        <w:ind w:left="320" w:right="536" w:firstLine="315"/>
        <w:spacing w:after="0" w:line="299"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4</w:t>
      </w:r>
      <w:r>
        <w:rPr>
          <w:rFonts w:ascii="方正博雅刊宋_GBK" w:cs="方正博雅刊宋_GBK" w:eastAsia="方正博雅刊宋_GBK" w:hAnsi="方正博雅刊宋_GBK"/>
          <w:sz w:val="21"/>
          <w:szCs w:val="21"/>
          <w:color w:val="337F33"/>
        </w:rPr>
        <w:t>）潜力无限。</w:t>
      </w:r>
      <w:r>
        <w:rPr>
          <w:rFonts w:ascii="Arial" w:cs="Arial" w:eastAsia="Arial" w:hAnsi="Arial"/>
          <w:sz w:val="21"/>
          <w:szCs w:val="21"/>
          <w:color w:val="000000"/>
        </w:rPr>
        <w:t>Midjourney</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 xml:space="preserve">自发布以来不断根据用户反馈迭代其绘图模型，至本书撰写时，已经完成发布了 </w:t>
      </w:r>
      <w:r>
        <w:rPr>
          <w:rFonts w:ascii="Arial" w:cs="Arial" w:eastAsia="Arial" w:hAnsi="Arial"/>
          <w:sz w:val="21"/>
          <w:szCs w:val="21"/>
          <w:color w:val="000000"/>
        </w:rPr>
        <w:t>5.2</w:t>
      </w:r>
      <w:r>
        <w:rPr>
          <w:rFonts w:ascii="方正博雅刊宋_GBK" w:cs="方正博雅刊宋_GBK" w:eastAsia="方正博雅刊宋_GBK" w:hAnsi="方正博雅刊宋_GBK"/>
          <w:sz w:val="21"/>
          <w:szCs w:val="21"/>
          <w:color w:val="000000"/>
        </w:rPr>
        <w:t xml:space="preserve"> 版模型。在不断更新的模型中，其绘图功能也不断强大，例</w:t>
      </w:r>
    </w:p>
    <w:p>
      <w:pPr>
        <w:spacing w:after="0" w:line="143" w:lineRule="exact"/>
        <w:rPr>
          <w:sz w:val="20"/>
          <w:szCs w:val="20"/>
          <w:color w:val="auto"/>
        </w:rPr>
      </w:pPr>
    </w:p>
    <w:p>
      <w:pPr>
        <w:ind w:left="320" w:right="536" w:hanging="3"/>
        <w:spacing w:after="0" w:line="298" w:lineRule="exact"/>
        <w:tabs>
          <w:tab w:leader="none" w:pos="589" w:val="left"/>
        </w:tabs>
        <w:numPr>
          <w:ilvl w:val="0"/>
          <w:numId w:val="6"/>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5.2 </w:t>
      </w:r>
      <w:r>
        <w:rPr>
          <w:rFonts w:ascii="方正博雅刊宋_GBK" w:cs="方正博雅刊宋_GBK" w:eastAsia="方正博雅刊宋_GBK" w:hAnsi="方正博雅刊宋_GBK"/>
          <w:sz w:val="21"/>
          <w:szCs w:val="21"/>
          <w:color w:val="auto"/>
        </w:rPr>
        <w:t>版模型中新添加的强大的拓展图像功能，在未来更迭的模型中也将不断改善其缺点，丰富其作图功能，可谓潜力无限。</w:t>
      </w:r>
    </w:p>
    <w:p>
      <w:pPr>
        <w:spacing w:after="0" w:line="127" w:lineRule="exact"/>
        <w:rPr>
          <w:rFonts w:ascii="方正博雅刊宋_GBK" w:cs="方正博雅刊宋_GBK" w:eastAsia="方正博雅刊宋_GBK" w:hAnsi="方正博雅刊宋_GBK"/>
          <w:sz w:val="21"/>
          <w:szCs w:val="21"/>
          <w:color w:val="auto"/>
        </w:rPr>
      </w:pPr>
    </w:p>
    <w:p>
      <w:pPr>
        <w:ind w:left="640"/>
        <w:spacing w:after="0" w:line="244"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5</w:t>
      </w:r>
      <w:r>
        <w:rPr>
          <w:rFonts w:ascii="方正博雅刊宋_GBK" w:cs="方正博雅刊宋_GBK" w:eastAsia="方正博雅刊宋_GBK" w:hAnsi="方正博雅刊宋_GBK"/>
          <w:sz w:val="21"/>
          <w:szCs w:val="21"/>
          <w:color w:val="337F33"/>
        </w:rPr>
        <w:t>）无限使用。</w:t>
      </w:r>
      <w:r>
        <w:rPr>
          <w:rFonts w:ascii="方正博雅刊宋_GBK" w:cs="方正博雅刊宋_GBK" w:eastAsia="方正博雅刊宋_GBK" w:hAnsi="方正博雅刊宋_GBK"/>
          <w:sz w:val="21"/>
          <w:szCs w:val="21"/>
          <w:color w:val="000000"/>
        </w:rPr>
        <w:t>作为一款商业的付费产品，</w:t>
      </w:r>
      <w:r>
        <w:rPr>
          <w:rFonts w:ascii="Arial" w:cs="Arial" w:eastAsia="Arial" w:hAnsi="Arial"/>
          <w:sz w:val="21"/>
          <w:szCs w:val="21"/>
          <w:color w:val="000000"/>
        </w:rPr>
        <w:t>Midjourney</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的用户通过订阅购买</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GPU</w:t>
      </w:r>
    </w:p>
    <w:p>
      <w:pPr>
        <w:sectPr>
          <w:pgSz w:w="12080" w:h="14797" w:orient="portrait"/>
          <w:cols w:equalWidth="0" w:num="1">
            <w:col w:w="9196"/>
          </w:cols>
          <w:pgMar w:left="1440" w:top="1412" w:right="1440" w:bottom="671" w:gutter="0" w:footer="0" w:header="0"/>
        </w:sectPr>
      </w:pPr>
    </w:p>
    <w:p>
      <w:pPr>
        <w:spacing w:after="0" w:line="310"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12" w:name="page13"/>
    <w:bookmarkEnd w:id="12"/>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0"/>
          <w:szCs w:val="20"/>
          <w:color w:val="auto"/>
        </w:rPr>
      </w:pPr>
    </w:p>
    <w:p>
      <w:pPr>
        <w:spacing w:after="0" w:line="282" w:lineRule="exact"/>
        <w:rPr>
          <w:sz w:val="20"/>
          <w:szCs w:val="20"/>
          <w:color w:val="auto"/>
        </w:rPr>
      </w:pPr>
    </w:p>
    <w:p>
      <w:pPr>
        <w:jc w:val="both"/>
        <w:ind w:left="540" w:right="316"/>
        <w:spacing w:after="0" w:line="299" w:lineRule="exact"/>
        <w:rPr>
          <w:sz w:val="20"/>
          <w:szCs w:val="20"/>
          <w:color w:val="auto"/>
        </w:rPr>
      </w:pPr>
      <w:r>
        <w:rPr>
          <w:rFonts w:ascii="方正博雅刊宋_GBK" w:cs="方正博雅刊宋_GBK" w:eastAsia="方正博雅刊宋_GBK" w:hAnsi="方正博雅刊宋_GBK"/>
          <w:sz w:val="21"/>
          <w:szCs w:val="21"/>
          <w:color w:val="auto"/>
        </w:rPr>
        <w:t>的使用时间，但是对于标准计划及以上的订阅用户可以在订阅期间无限使用轻松模式进行生图。</w:t>
      </w:r>
    </w:p>
    <w:p>
      <w:pPr>
        <w:spacing w:after="0" w:line="143" w:lineRule="exact"/>
        <w:rPr>
          <w:sz w:val="20"/>
          <w:szCs w:val="20"/>
          <w:color w:val="auto"/>
        </w:rPr>
      </w:pPr>
    </w:p>
    <w:p>
      <w:pPr>
        <w:jc w:val="both"/>
        <w:ind w:left="540" w:right="316" w:firstLine="315"/>
        <w:spacing w:after="0" w:line="322"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6</w:t>
      </w:r>
      <w:r>
        <w:rPr>
          <w:rFonts w:ascii="方正博雅刊宋_GBK" w:cs="方正博雅刊宋_GBK" w:eastAsia="方正博雅刊宋_GBK" w:hAnsi="方正博雅刊宋_GBK"/>
          <w:sz w:val="21"/>
          <w:szCs w:val="21"/>
          <w:color w:val="337F33"/>
        </w:rPr>
        <w:t>）易于保存。</w:t>
      </w:r>
      <w:r>
        <w:rPr>
          <w:rFonts w:ascii="Arial" w:cs="Arial" w:eastAsia="Arial" w:hAnsi="Arial"/>
          <w:sz w:val="21"/>
          <w:szCs w:val="21"/>
          <w:color w:val="000000"/>
        </w:rPr>
        <w:t>Midjourney</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 xml:space="preserve">通过自动存档在其官网的个人账户界面保存了用户以往生成的所有作品，用户无须担心丢失所制作的图像。此外，它还将所有缩略图保存在 </w:t>
      </w:r>
      <w:r>
        <w:rPr>
          <w:rFonts w:ascii="Arial" w:cs="Arial" w:eastAsia="Arial" w:hAnsi="Arial"/>
          <w:sz w:val="21"/>
          <w:szCs w:val="21"/>
          <w:color w:val="000000"/>
        </w:rPr>
        <w:t xml:space="preserve">2×2 </w:t>
      </w:r>
      <w:r>
        <w:rPr>
          <w:rFonts w:ascii="方正博雅刊宋_GBK" w:cs="方正博雅刊宋_GBK" w:eastAsia="方正博雅刊宋_GBK" w:hAnsi="方正博雅刊宋_GBK"/>
          <w:sz w:val="21"/>
          <w:szCs w:val="21"/>
          <w:color w:val="000000"/>
        </w:rPr>
        <w:t>网格中，用户仅需进行简单的批量操作即能将所生成的图像全部下载至本地。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-78740</wp:posOffset>
            </wp:positionV>
            <wp:extent cx="644525" cy="75882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309" w:lineRule="exact"/>
        <w:rPr>
          <w:sz w:val="20"/>
          <w:szCs w:val="20"/>
          <w:color w:val="auto"/>
        </w:rPr>
      </w:pPr>
    </w:p>
    <w:p>
      <w:pPr>
        <w:ind w:left="660"/>
        <w:spacing w:after="0" w:line="674" w:lineRule="exact"/>
        <w:rPr>
          <w:sz w:val="20"/>
          <w:szCs w:val="20"/>
          <w:color w:val="auto"/>
        </w:rPr>
      </w:pPr>
      <w:r>
        <w:rPr>
          <w:rFonts w:ascii="方正兰亭黑6_GBK" w:cs="方正兰亭黑6_GBK" w:eastAsia="方正兰亭黑6_GBK" w:hAnsi="方正兰亭黑6_GBK"/>
          <w:sz w:val="28"/>
          <w:szCs w:val="28"/>
          <w:color w:val="FFFFFF"/>
        </w:rPr>
        <w:t>1.3</w:t>
      </w:r>
      <w:r>
        <w:rPr>
          <w:sz w:val="1"/>
          <w:szCs w:val="1"/>
          <w:color w:val="auto"/>
        </w:rPr>
        <w:drawing>
          <wp:inline distT="0" distB="0" distL="0" distR="0">
            <wp:extent cx="220980" cy="3835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220980" cy="383540"/>
                    </a:xfrm>
                    <a:prstGeom prst="rect">
                      <a:avLst/>
                    </a:prstGeom>
                    <a:noFill/>
                    <a:ln>
                      <a:noFill/>
                    </a:ln>
                  </pic:spPr>
                </pic:pic>
              </a:graphicData>
            </a:graphic>
          </wp:inline>
        </w:drawing>
      </w:r>
      <w:r>
        <w:rPr>
          <w:rFonts w:ascii="方正兰亭黑6_GBK" w:cs="方正兰亭黑6_GBK" w:eastAsia="方正兰亭黑6_GBK" w:hAnsi="方正兰亭黑6_GBK"/>
          <w:sz w:val="28"/>
          <w:szCs w:val="28"/>
          <w:color w:val="FFFFFF"/>
        </w:rPr>
        <w:t xml:space="preserve"> AI作图的商业化道路</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332740</wp:posOffset>
            </wp:positionH>
            <wp:positionV relativeFrom="paragraph">
              <wp:posOffset>-343535</wp:posOffset>
            </wp:positionV>
            <wp:extent cx="5315585" cy="3054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5315585" cy="305435"/>
                    </a:xfrm>
                    <a:prstGeom prst="rect">
                      <a:avLst/>
                    </a:prstGeom>
                    <a:noFill/>
                  </pic:spPr>
                </pic:pic>
              </a:graphicData>
            </a:graphic>
          </wp:anchor>
        </w:drawing>
      </w:r>
    </w:p>
    <w:p>
      <w:pPr>
        <w:spacing w:after="0" w:line="186" w:lineRule="exact"/>
        <w:rPr>
          <w:sz w:val="20"/>
          <w:szCs w:val="20"/>
          <w:color w:val="auto"/>
        </w:rPr>
      </w:pPr>
    </w:p>
    <w:p>
      <w:pPr>
        <w:ind w:left="540" w:right="21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 xml:space="preserve">对于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作图，与技术突破同样令人着迷的还有商业化。与其他高新科技不同的是， </w:t>
      </w: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作图在艺术、设计、娱乐等领域有明确而突出的商业价值，且这些领域具有显著的技术</w:t>
      </w:r>
    </w:p>
    <w:p>
      <w:pPr>
        <w:spacing w:after="0" w:line="143" w:lineRule="exact"/>
        <w:rPr>
          <w:sz w:val="20"/>
          <w:szCs w:val="20"/>
          <w:color w:val="auto"/>
        </w:rPr>
      </w:pPr>
    </w:p>
    <w:p>
      <w:pPr>
        <w:jc w:val="both"/>
        <w:ind w:left="540" w:right="316"/>
        <w:spacing w:after="0" w:line="334" w:lineRule="exact"/>
        <w:rPr>
          <w:sz w:val="20"/>
          <w:szCs w:val="20"/>
          <w:color w:val="auto"/>
        </w:rPr>
      </w:pPr>
      <w:r>
        <w:rPr>
          <w:rFonts w:ascii="方正博雅刊宋_GBK" w:cs="方正博雅刊宋_GBK" w:eastAsia="方正博雅刊宋_GBK" w:hAnsi="方正博雅刊宋_GBK"/>
          <w:sz w:val="21"/>
          <w:szCs w:val="21"/>
          <w:color w:val="auto"/>
        </w:rPr>
        <w:t xml:space="preserve">壁垒。作为破局者的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技术，前所未有地降低了普通人参与艺术设计的门槛，同时显著提高了设计品的生产效率，自然也拥有了一条明晰的商业化途径和巨大的发展潜力。然而，想象空间不代表毫无阻碍，不管是前期基础设施建设的成本、产业链的不完善，还是法律监管的不确定性，都需要相关从业者审慎行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-160655</wp:posOffset>
            </wp:positionV>
            <wp:extent cx="360045" cy="7200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-160655</wp:posOffset>
            </wp:positionV>
            <wp:extent cx="360045" cy="7200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344" w:lineRule="exact"/>
        <w:rPr>
          <w:sz w:val="20"/>
          <w:szCs w:val="20"/>
          <w:color w:val="auto"/>
        </w:rPr>
      </w:pPr>
    </w:p>
    <w:p>
      <w:pPr>
        <w:ind w:left="540"/>
        <w:spacing w:after="0" w:line="287" w:lineRule="exact"/>
        <w:tabs>
          <w:tab w:leader="none" w:pos="1380" w:val="left"/>
        </w:tabs>
        <w:rPr>
          <w:sz w:val="20"/>
          <w:szCs w:val="20"/>
          <w:color w:val="auto"/>
        </w:rPr>
      </w:pPr>
      <w:r>
        <w:rPr>
          <w:rFonts w:ascii="方正兰亭黑_GBK" w:cs="方正兰亭黑_GBK" w:eastAsia="方正兰亭黑_GBK" w:hAnsi="方正兰亭黑_GBK"/>
          <w:sz w:val="25"/>
          <w:szCs w:val="25"/>
          <w:color w:val="337F33"/>
        </w:rPr>
        <w:t>1.3.1</w:t>
        <w:tab/>
        <w:t>常见的AI作图商业化方式</w:t>
      </w:r>
    </w:p>
    <w:p>
      <w:pPr>
        <w:spacing w:after="0" w:line="228" w:lineRule="exact"/>
        <w:rPr>
          <w:sz w:val="20"/>
          <w:szCs w:val="20"/>
          <w:color w:val="auto"/>
        </w:rPr>
      </w:pPr>
    </w:p>
    <w:p>
      <w:pPr>
        <w:jc w:val="both"/>
        <w:ind w:left="540" w:right="316" w:firstLine="420"/>
        <w:spacing w:after="0" w:line="352" w:lineRule="exact"/>
        <w:rPr>
          <w:sz w:val="20"/>
          <w:szCs w:val="20"/>
          <w:color w:val="auto"/>
        </w:rPr>
      </w:pPr>
      <w:r>
        <w:rPr>
          <w:rFonts w:ascii="方正博雅刊宋_GBK" w:cs="方正博雅刊宋_GBK" w:eastAsia="方正博雅刊宋_GBK" w:hAnsi="方正博雅刊宋_GBK"/>
          <w:sz w:val="21"/>
          <w:szCs w:val="21"/>
          <w:color w:val="auto"/>
        </w:rPr>
        <w:t xml:space="preserve">尽管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作图的商业化对公司和个人来说有所不同，但大体可以概括为直接商业化和间接商业化两大类。直接商业化是指借助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制作可以直接销售的产品，例如漫画、表情包、绘画作品等；间接商业化是指通过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参与商品设计制造的部分环节，从而降本增效并获取利益。简单来说，就是直接卖图或是借助图片售卖其他产品。对于可直接商业化的产品而言，其制作环节较少、成本和难度较低、参与门槛较低，适合新手入门，但获取的利润往往也比较有限；对于间接商业化的场景，</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制作的图像可以用于较大的项目，其优化和提升对整体效益产生规模化的影响，例如网站优化带来的客流量可能导致营收的整体上涨，利润想象空间更大，但可能需要专业团队才能实现。</w:t>
      </w:r>
    </w:p>
    <w:p>
      <w:pPr>
        <w:spacing w:after="0" w:line="145" w:lineRule="exact"/>
        <w:rPr>
          <w:sz w:val="20"/>
          <w:szCs w:val="20"/>
          <w:color w:val="auto"/>
        </w:rPr>
      </w:pPr>
    </w:p>
    <w:p>
      <w:pPr>
        <w:jc w:val="both"/>
        <w:ind w:left="540" w:right="216" w:firstLine="420"/>
        <w:spacing w:after="0" w:line="346" w:lineRule="exact"/>
        <w:rPr>
          <w:sz w:val="20"/>
          <w:szCs w:val="20"/>
          <w:color w:val="auto"/>
        </w:rPr>
      </w:pPr>
      <w:r>
        <w:rPr>
          <w:rFonts w:ascii="方正博雅刊宋_GBK" w:cs="方正博雅刊宋_GBK" w:eastAsia="方正博雅刊宋_GBK" w:hAnsi="方正博雅刊宋_GBK"/>
          <w:sz w:val="21"/>
          <w:szCs w:val="21"/>
          <w:color w:val="auto"/>
        </w:rPr>
        <w:t xml:space="preserve">从具体的操作层面来说，笔者认为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作图主要体现在两方面：对传统作图的替代，以及创新作图的应用。这里</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作图</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是广义的，是指一切以图像的创造和编辑为主体的工作，例如摄影、制作海报、设计效果图、设计二维 </w:t>
      </w:r>
      <w:r>
        <w:rPr>
          <w:rFonts w:ascii="Arial" w:cs="Arial" w:eastAsia="Arial" w:hAnsi="Arial"/>
          <w:sz w:val="21"/>
          <w:szCs w:val="21"/>
          <w:color w:val="auto"/>
        </w:rPr>
        <w:t>IP</w:t>
      </w:r>
      <w:r>
        <w:rPr>
          <w:rFonts w:ascii="方正博雅刊宋_GBK" w:cs="方正博雅刊宋_GBK" w:eastAsia="方正博雅刊宋_GBK" w:hAnsi="方正博雅刊宋_GBK"/>
          <w:sz w:val="21"/>
          <w:szCs w:val="21"/>
          <w:color w:val="auto"/>
        </w:rPr>
        <w:t xml:space="preserve"> 形象等。在前述的两方面中，前者是指以往</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人力 </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 设计软件 </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 采图设备</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的作图模式将被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作图在一定程度上取代，特别是低端、重复的工作；后者是指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实现了规模化、多样化、高效率、低成本的创意制图，使得以往难以通过人力实现的工作变成了可能，例如超出从业者个人认知的超现实</w:t>
      </w:r>
    </w:p>
    <w:p>
      <w:pPr>
        <w:sectPr>
          <w:pgSz w:w="12080" w:h="14797" w:orient="portrait"/>
          <w:cols w:equalWidth="0" w:num="1">
            <w:col w:w="9196"/>
          </w:cols>
          <w:pgMar w:left="1440" w:top="1412" w:right="1440" w:bottom="671" w:gutter="0" w:footer="0" w:header="0"/>
        </w:sectPr>
      </w:pPr>
    </w:p>
    <w:p>
      <w:pPr>
        <w:spacing w:after="0" w:line="359"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13" w:name="page14"/>
    <w:bookmarkEnd w:id="13"/>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81" w:lineRule="exact"/>
        <w:rPr>
          <w:sz w:val="20"/>
          <w:szCs w:val="20"/>
          <w:color w:val="auto"/>
        </w:rPr>
      </w:pPr>
    </w:p>
    <w:p>
      <w:pPr>
        <w:ind w:left="320"/>
        <w:spacing w:after="0" w:line="229" w:lineRule="exact"/>
        <w:rPr>
          <w:sz w:val="20"/>
          <w:szCs w:val="20"/>
          <w:color w:val="auto"/>
        </w:rPr>
      </w:pPr>
      <w:r>
        <w:rPr>
          <w:rFonts w:ascii="方正博雅刊宋_GBK" w:cs="方正博雅刊宋_GBK" w:eastAsia="方正博雅刊宋_GBK" w:hAnsi="方正博雅刊宋_GBK"/>
          <w:sz w:val="21"/>
          <w:szCs w:val="21"/>
          <w:color w:val="auto"/>
        </w:rPr>
        <w:t>主义题材的设计或摄影。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193040</wp:posOffset>
            </wp:positionH>
            <wp:positionV relativeFrom="paragraph">
              <wp:posOffset>151130</wp:posOffset>
            </wp:positionV>
            <wp:extent cx="5297170" cy="65151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5297170" cy="651510"/>
                    </a:xfrm>
                    <a:prstGeom prst="rect">
                      <a:avLst/>
                    </a:prstGeom>
                    <a:noFill/>
                  </pic:spPr>
                </pic:pic>
              </a:graphicData>
            </a:graphic>
          </wp:anchor>
        </w:drawing>
      </w:r>
    </w:p>
    <w:p>
      <w:pPr>
        <w:spacing w:after="0" w:line="241" w:lineRule="exact"/>
        <w:rPr>
          <w:sz w:val="20"/>
          <w:szCs w:val="20"/>
          <w:color w:val="auto"/>
        </w:rPr>
      </w:pPr>
    </w:p>
    <w:p>
      <w:pPr>
        <w:ind w:left="400"/>
        <w:spacing w:after="0" w:line="357" w:lineRule="exact"/>
        <w:rPr>
          <w:sz w:val="20"/>
          <w:szCs w:val="20"/>
          <w:color w:val="auto"/>
        </w:rPr>
      </w:pPr>
      <w:r>
        <w:rPr>
          <w:sz w:val="1"/>
          <w:szCs w:val="1"/>
          <w:color w:val="auto"/>
        </w:rPr>
        <w:drawing>
          <wp:inline distT="0" distB="0" distL="0" distR="0">
            <wp:extent cx="195580" cy="1955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95580" cy="195580"/>
                    </a:xfrm>
                    <a:prstGeom prst="rect">
                      <a:avLst/>
                    </a:prstGeom>
                    <a:noFill/>
                    <a:ln>
                      <a:noFill/>
                    </a:ln>
                  </pic:spPr>
                </pic:pic>
              </a:graphicData>
            </a:graphic>
          </wp:inline>
        </w:drawing>
      </w:r>
      <w:r>
        <w:rPr>
          <w:rFonts w:ascii="方正兰亭圆_GBK_中" w:cs="方正兰亭圆_GBK_中" w:eastAsia="方正兰亭圆_GBK_中" w:hAnsi="方正兰亭圆_GBK_中"/>
          <w:sz w:val="18"/>
          <w:szCs w:val="18"/>
          <w:color w:val="337F33"/>
        </w:rPr>
        <w:t xml:space="preserve"> 提示</w:t>
      </w:r>
    </w:p>
    <w:p>
      <w:pPr>
        <w:spacing w:after="0" w:line="210" w:lineRule="exact"/>
        <w:rPr>
          <w:sz w:val="20"/>
          <w:szCs w:val="20"/>
          <w:color w:val="auto"/>
        </w:rPr>
      </w:pPr>
    </w:p>
    <w:p>
      <w:pPr>
        <w:ind w:left="940"/>
        <w:spacing w:after="0" w:line="207" w:lineRule="exact"/>
        <w:rPr>
          <w:sz w:val="20"/>
          <w:szCs w:val="20"/>
          <w:color w:val="auto"/>
        </w:rPr>
      </w:pPr>
      <w:r>
        <w:rPr>
          <w:rFonts w:ascii="方正楷体_GBK" w:cs="方正楷体_GBK" w:eastAsia="方正楷体_GBK" w:hAnsi="方正楷体_GBK"/>
          <w:sz w:val="19"/>
          <w:szCs w:val="19"/>
          <w:color w:val="auto"/>
        </w:rPr>
        <w:t>不同商业化方式的利弊需要结合具体业务场景分析。</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203835</wp:posOffset>
            </wp:positionV>
            <wp:extent cx="644525" cy="75882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200" w:lineRule="exact"/>
        <w:rPr>
          <w:sz w:val="20"/>
          <w:szCs w:val="20"/>
          <w:color w:val="auto"/>
        </w:rPr>
      </w:pPr>
    </w:p>
    <w:p>
      <w:pPr>
        <w:spacing w:after="0" w:line="229" w:lineRule="exact"/>
        <w:rPr>
          <w:sz w:val="20"/>
          <w:szCs w:val="20"/>
          <w:color w:val="auto"/>
        </w:rPr>
      </w:pPr>
    </w:p>
    <w:p>
      <w:pPr>
        <w:ind w:left="220" w:right="436" w:firstLine="525"/>
        <w:spacing w:after="0" w:line="299" w:lineRule="exact"/>
        <w:rPr>
          <w:sz w:val="20"/>
          <w:szCs w:val="20"/>
          <w:color w:val="auto"/>
        </w:rPr>
      </w:pPr>
      <w:r>
        <w:rPr>
          <w:rFonts w:ascii="方正博雅刊宋_GBK" w:cs="方正博雅刊宋_GBK" w:eastAsia="方正博雅刊宋_GBK" w:hAnsi="方正博雅刊宋_GBK"/>
          <w:sz w:val="21"/>
          <w:szCs w:val="21"/>
          <w:color w:val="auto"/>
        </w:rPr>
        <w:t xml:space="preserve">笔者根据商业化模式的不同，汇总了一些落地的具体途径，如表 </w:t>
      </w:r>
      <w:r>
        <w:rPr>
          <w:rFonts w:ascii="Arial" w:cs="Arial" w:eastAsia="Arial" w:hAnsi="Arial"/>
          <w:sz w:val="21"/>
          <w:szCs w:val="21"/>
          <w:color w:val="auto"/>
        </w:rPr>
        <w:t>1-2</w:t>
      </w:r>
      <w:r>
        <w:rPr>
          <w:rFonts w:ascii="方正博雅刊宋_GBK" w:cs="方正博雅刊宋_GBK" w:eastAsia="方正博雅刊宋_GBK" w:hAnsi="方正博雅刊宋_GBK"/>
          <w:sz w:val="21"/>
          <w:szCs w:val="21"/>
          <w:color w:val="auto"/>
        </w:rPr>
        <w:t xml:space="preserve"> 所示。其中，</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场景</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一栏主要是指</w:t>
      </w:r>
      <w:r>
        <w:rPr>
          <w:rFonts w:ascii="Arial" w:cs="Arial" w:eastAsia="Arial" w:hAnsi="Arial"/>
          <w:sz w:val="21"/>
          <w:szCs w:val="21"/>
          <w:color w:val="auto"/>
        </w:rPr>
        <w:t xml:space="preserve"> AI </w:t>
      </w:r>
      <w:r>
        <w:rPr>
          <w:rFonts w:ascii="方正博雅刊宋_GBK" w:cs="方正博雅刊宋_GBK" w:eastAsia="方正博雅刊宋_GBK" w:hAnsi="方正博雅刊宋_GBK"/>
          <w:sz w:val="21"/>
          <w:szCs w:val="21"/>
          <w:color w:val="auto"/>
        </w:rPr>
        <w:t>商业化的行业背景，然而可能存在同一商业化途径在多个行业均</w:t>
      </w:r>
    </w:p>
    <w:p>
      <w:pPr>
        <w:spacing w:after="0" w:line="143" w:lineRule="exact"/>
        <w:rPr>
          <w:sz w:val="20"/>
          <w:szCs w:val="20"/>
          <w:color w:val="auto"/>
        </w:rPr>
      </w:pPr>
    </w:p>
    <w:p>
      <w:pPr>
        <w:ind w:left="320" w:right="536"/>
        <w:spacing w:after="0" w:line="298" w:lineRule="exact"/>
        <w:rPr>
          <w:sz w:val="20"/>
          <w:szCs w:val="20"/>
          <w:color w:val="auto"/>
        </w:rPr>
      </w:pPr>
      <w:r>
        <w:rPr>
          <w:rFonts w:ascii="方正博雅刊宋_GBK" w:cs="方正博雅刊宋_GBK" w:eastAsia="方正博雅刊宋_GBK" w:hAnsi="方正博雅刊宋_GBK"/>
          <w:sz w:val="21"/>
          <w:szCs w:val="21"/>
          <w:color w:val="auto"/>
        </w:rPr>
        <w:t xml:space="preserve">适用的情况，表 </w:t>
      </w:r>
      <w:r>
        <w:rPr>
          <w:rFonts w:ascii="Arial" w:cs="Arial" w:eastAsia="Arial" w:hAnsi="Arial"/>
          <w:sz w:val="21"/>
          <w:szCs w:val="21"/>
          <w:color w:val="auto"/>
        </w:rPr>
        <w:t>1-2</w:t>
      </w:r>
      <w:r>
        <w:rPr>
          <w:rFonts w:ascii="方正博雅刊宋_GBK" w:cs="方正博雅刊宋_GBK" w:eastAsia="方正博雅刊宋_GBK" w:hAnsi="方正博雅刊宋_GBK"/>
          <w:sz w:val="21"/>
          <w:szCs w:val="21"/>
          <w:color w:val="auto"/>
        </w:rPr>
        <w:t xml:space="preserve"> 中并未一一赘述，仅列出典型作为参考说明。而</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具体途径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一栏主要是指常见的具体商业化方法，其含义将在下文解释。</w:t>
      </w:r>
    </w:p>
    <w:p>
      <w:pPr>
        <w:spacing w:after="0" w:line="362" w:lineRule="exact"/>
        <w:rPr>
          <w:sz w:val="20"/>
          <w:szCs w:val="20"/>
          <w:color w:val="auto"/>
        </w:rPr>
      </w:pPr>
    </w:p>
    <w:tbl>
      <w:tblPr>
        <w:tblLayout w:type="fixed"/>
        <w:tblInd w:w="320" w:type="dxa"/>
        <w:tblCellMar>
          <w:top w:w="0" w:type="dxa"/>
          <w:left w:w="0" w:type="dxa"/>
          <w:bottom w:w="0" w:type="dxa"/>
          <w:right w:w="0" w:type="dxa"/>
        </w:tblCellMar>
      </w:tblPr>
      <w:tr>
        <w:trPr>
          <w:trHeight w:val="214"/>
        </w:trPr>
        <w:tc>
          <w:tcPr>
            <w:tcW w:w="2400" w:type="dxa"/>
            <w:vAlign w:val="bottom"/>
            <w:gridSpan w:val="2"/>
          </w:tcPr>
          <w:p>
            <w:pPr>
              <w:ind w:left="1760"/>
              <w:spacing w:after="0" w:line="214" w:lineRule="exact"/>
              <w:rPr>
                <w:sz w:val="20"/>
                <w:szCs w:val="20"/>
                <w:color w:val="auto"/>
              </w:rPr>
            </w:pPr>
            <w:r>
              <w:rPr>
                <w:rFonts w:ascii="方正黑体_GBK" w:cs="方正黑体_GBK" w:eastAsia="方正黑体_GBK" w:hAnsi="方正黑体_GBK"/>
                <w:sz w:val="19"/>
                <w:szCs w:val="19"/>
                <w:color w:val="337F33"/>
              </w:rPr>
              <w:t>表 1-2</w:t>
            </w:r>
          </w:p>
        </w:tc>
        <w:tc>
          <w:tcPr>
            <w:tcW w:w="5940" w:type="dxa"/>
            <w:vAlign w:val="bottom"/>
            <w:gridSpan w:val="2"/>
          </w:tcPr>
          <w:p>
            <w:pPr>
              <w:ind w:left="100"/>
              <w:spacing w:after="0" w:line="214" w:lineRule="exact"/>
              <w:rPr>
                <w:sz w:val="20"/>
                <w:szCs w:val="20"/>
                <w:color w:val="auto"/>
              </w:rPr>
            </w:pPr>
            <w:r>
              <w:rPr>
                <w:rFonts w:ascii="方正黑体_GBK" w:cs="方正黑体_GBK" w:eastAsia="方正黑体_GBK" w:hAnsi="方正黑体_GBK"/>
                <w:sz w:val="19"/>
                <w:szCs w:val="19"/>
                <w:color w:val="337F33"/>
              </w:rPr>
              <w:t>不同场景下 AI 作图的直接和间接商业化途径汇总</w:t>
            </w:r>
          </w:p>
        </w:tc>
      </w:tr>
      <w:tr>
        <w:trPr>
          <w:trHeight w:val="43"/>
        </w:trPr>
        <w:tc>
          <w:tcPr>
            <w:tcW w:w="2120" w:type="dxa"/>
            <w:vAlign w:val="bottom"/>
            <w:tcBorders>
              <w:bottom w:val="single" w:sz="8" w:color="337F33"/>
            </w:tcBorders>
          </w:tcPr>
          <w:p>
            <w:pPr>
              <w:spacing w:after="0"/>
              <w:rPr>
                <w:sz w:val="3"/>
                <w:szCs w:val="3"/>
                <w:color w:val="auto"/>
              </w:rPr>
            </w:pPr>
          </w:p>
        </w:tc>
        <w:tc>
          <w:tcPr>
            <w:tcW w:w="280" w:type="dxa"/>
            <w:vAlign w:val="bottom"/>
            <w:tcBorders>
              <w:bottom w:val="single" w:sz="8" w:color="337F33"/>
            </w:tcBorders>
          </w:tcPr>
          <w:p>
            <w:pPr>
              <w:spacing w:after="0"/>
              <w:rPr>
                <w:sz w:val="3"/>
                <w:szCs w:val="3"/>
                <w:color w:val="auto"/>
              </w:rPr>
            </w:pPr>
          </w:p>
        </w:tc>
        <w:tc>
          <w:tcPr>
            <w:tcW w:w="1420" w:type="dxa"/>
            <w:vAlign w:val="bottom"/>
            <w:tcBorders>
              <w:bottom w:val="single" w:sz="8" w:color="337F33"/>
            </w:tcBorders>
          </w:tcPr>
          <w:p>
            <w:pPr>
              <w:spacing w:after="0"/>
              <w:rPr>
                <w:sz w:val="3"/>
                <w:szCs w:val="3"/>
                <w:color w:val="auto"/>
              </w:rPr>
            </w:pPr>
          </w:p>
        </w:tc>
        <w:tc>
          <w:tcPr>
            <w:tcW w:w="4520" w:type="dxa"/>
            <w:vAlign w:val="bottom"/>
            <w:tcBorders>
              <w:bottom w:val="single" w:sz="8" w:color="337F33"/>
            </w:tcBorders>
          </w:tcPr>
          <w:p>
            <w:pPr>
              <w:spacing w:after="0"/>
              <w:rPr>
                <w:sz w:val="3"/>
                <w:szCs w:val="3"/>
                <w:color w:val="auto"/>
              </w:rPr>
            </w:pPr>
          </w:p>
        </w:tc>
      </w:tr>
      <w:tr>
        <w:trPr>
          <w:trHeight w:val="276"/>
        </w:trPr>
        <w:tc>
          <w:tcPr>
            <w:tcW w:w="2120" w:type="dxa"/>
            <w:vAlign w:val="bottom"/>
            <w:tcBorders>
              <w:right w:val="single" w:sz="8" w:color="337F33"/>
            </w:tcBorders>
            <w:shd w:val="clear" w:color="auto" w:fill="EAF2E2"/>
          </w:tcPr>
          <w:p>
            <w:pPr>
              <w:jc w:val="center"/>
              <w:spacing w:after="0" w:line="214" w:lineRule="exact"/>
              <w:rPr>
                <w:sz w:val="20"/>
                <w:szCs w:val="20"/>
                <w:color w:val="auto"/>
              </w:rPr>
            </w:pPr>
            <w:r>
              <w:rPr>
                <w:rFonts w:ascii="方正黑体_GBK" w:cs="方正黑体_GBK" w:eastAsia="方正黑体_GBK" w:hAnsi="方正黑体_GBK"/>
                <w:sz w:val="19"/>
                <w:szCs w:val="19"/>
                <w:color w:val="auto"/>
                <w:w w:val="99"/>
              </w:rPr>
              <w:t>行业背景</w:t>
            </w:r>
          </w:p>
        </w:tc>
        <w:tc>
          <w:tcPr>
            <w:tcW w:w="280" w:type="dxa"/>
            <w:vAlign w:val="bottom"/>
            <w:shd w:val="clear" w:color="auto" w:fill="EAF2E2"/>
          </w:tcPr>
          <w:p>
            <w:pPr>
              <w:spacing w:after="0"/>
              <w:rPr>
                <w:sz w:val="24"/>
                <w:szCs w:val="24"/>
                <w:color w:val="auto"/>
              </w:rPr>
            </w:pPr>
          </w:p>
        </w:tc>
        <w:tc>
          <w:tcPr>
            <w:tcW w:w="1420" w:type="dxa"/>
            <w:vAlign w:val="bottom"/>
            <w:tcBorders>
              <w:right w:val="single" w:sz="8" w:color="337F33"/>
            </w:tcBorders>
            <w:shd w:val="clear" w:color="auto" w:fill="EAF2E2"/>
          </w:tcPr>
          <w:p>
            <w:pPr>
              <w:ind w:left="80"/>
              <w:spacing w:after="0" w:line="214" w:lineRule="exact"/>
              <w:rPr>
                <w:sz w:val="20"/>
                <w:szCs w:val="20"/>
                <w:color w:val="auto"/>
              </w:rPr>
            </w:pPr>
            <w:r>
              <w:rPr>
                <w:rFonts w:ascii="方正黑体_GBK" w:cs="方正黑体_GBK" w:eastAsia="方正黑体_GBK" w:hAnsi="方正黑体_GBK"/>
                <w:sz w:val="19"/>
                <w:szCs w:val="19"/>
                <w:color w:val="auto"/>
              </w:rPr>
              <w:t>商业化模式</w:t>
            </w:r>
          </w:p>
        </w:tc>
        <w:tc>
          <w:tcPr>
            <w:tcW w:w="4520" w:type="dxa"/>
            <w:vAlign w:val="bottom"/>
            <w:shd w:val="clear" w:color="auto" w:fill="EAF2E2"/>
          </w:tcPr>
          <w:p>
            <w:pPr>
              <w:ind w:left="1860"/>
              <w:spacing w:after="0" w:line="214" w:lineRule="exact"/>
              <w:rPr>
                <w:sz w:val="20"/>
                <w:szCs w:val="20"/>
                <w:color w:val="auto"/>
              </w:rPr>
            </w:pPr>
            <w:r>
              <w:rPr>
                <w:rFonts w:ascii="方正黑体_GBK" w:cs="方正黑体_GBK" w:eastAsia="方正黑体_GBK" w:hAnsi="方正黑体_GBK"/>
                <w:sz w:val="19"/>
                <w:szCs w:val="19"/>
                <w:color w:val="auto"/>
              </w:rPr>
              <w:t>具体途径</w:t>
            </w:r>
          </w:p>
        </w:tc>
      </w:tr>
      <w:tr>
        <w:trPr>
          <w:trHeight w:val="68"/>
        </w:trPr>
        <w:tc>
          <w:tcPr>
            <w:tcW w:w="2120" w:type="dxa"/>
            <w:vAlign w:val="bottom"/>
            <w:tcBorders>
              <w:bottom w:val="single" w:sz="8" w:color="337F33"/>
              <w:right w:val="single" w:sz="8" w:color="337F33"/>
            </w:tcBorders>
            <w:shd w:val="clear" w:color="auto" w:fill="EAF2E2"/>
          </w:tcPr>
          <w:p>
            <w:pPr>
              <w:spacing w:after="0"/>
              <w:rPr>
                <w:sz w:val="5"/>
                <w:szCs w:val="5"/>
                <w:color w:val="auto"/>
              </w:rPr>
            </w:pPr>
          </w:p>
        </w:tc>
        <w:tc>
          <w:tcPr>
            <w:tcW w:w="280" w:type="dxa"/>
            <w:vAlign w:val="bottom"/>
            <w:tcBorders>
              <w:bottom w:val="single" w:sz="8" w:color="337F33"/>
            </w:tcBorders>
            <w:shd w:val="clear" w:color="auto" w:fill="EAF2E2"/>
          </w:tcPr>
          <w:p>
            <w:pPr>
              <w:spacing w:after="0"/>
              <w:rPr>
                <w:sz w:val="5"/>
                <w:szCs w:val="5"/>
                <w:color w:val="auto"/>
              </w:rPr>
            </w:pPr>
          </w:p>
        </w:tc>
        <w:tc>
          <w:tcPr>
            <w:tcW w:w="1420" w:type="dxa"/>
            <w:vAlign w:val="bottom"/>
            <w:tcBorders>
              <w:bottom w:val="single" w:sz="8" w:color="337F33"/>
              <w:right w:val="single" w:sz="8" w:color="337F33"/>
            </w:tcBorders>
            <w:shd w:val="clear" w:color="auto" w:fill="EAF2E2"/>
          </w:tcPr>
          <w:p>
            <w:pPr>
              <w:spacing w:after="0"/>
              <w:rPr>
                <w:sz w:val="5"/>
                <w:szCs w:val="5"/>
                <w:color w:val="auto"/>
              </w:rPr>
            </w:pPr>
          </w:p>
        </w:tc>
        <w:tc>
          <w:tcPr>
            <w:tcW w:w="4520" w:type="dxa"/>
            <w:vAlign w:val="bottom"/>
            <w:tcBorders>
              <w:bottom w:val="single" w:sz="8" w:color="337F33"/>
            </w:tcBorders>
            <w:shd w:val="clear" w:color="auto" w:fill="EAF2E2"/>
          </w:tcPr>
          <w:p>
            <w:pPr>
              <w:spacing w:after="0"/>
              <w:rPr>
                <w:sz w:val="5"/>
                <w:szCs w:val="5"/>
                <w:color w:val="auto"/>
              </w:rPr>
            </w:pPr>
          </w:p>
        </w:tc>
      </w:tr>
      <w:tr>
        <w:trPr>
          <w:trHeight w:val="285"/>
        </w:trPr>
        <w:tc>
          <w:tcPr>
            <w:tcW w:w="21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rPr>
              <w:t>艺术、文化创意</w:t>
            </w:r>
          </w:p>
        </w:tc>
        <w:tc>
          <w:tcPr>
            <w:tcW w:w="280" w:type="dxa"/>
            <w:vAlign w:val="bottom"/>
          </w:tcPr>
          <w:p>
            <w:pPr>
              <w:spacing w:after="0"/>
              <w:rPr>
                <w:sz w:val="24"/>
                <w:szCs w:val="24"/>
                <w:color w:val="auto"/>
              </w:rPr>
            </w:pPr>
          </w:p>
        </w:tc>
        <w:tc>
          <w:tcPr>
            <w:tcW w:w="1420" w:type="dxa"/>
            <w:vAlign w:val="bottom"/>
            <w:tcBorders>
              <w:right w:val="single" w:sz="8" w:color="337F33"/>
            </w:tcBorders>
          </w:tcPr>
          <w:p>
            <w:pPr>
              <w:ind w:left="80"/>
              <w:spacing w:after="0" w:line="224" w:lineRule="exact"/>
              <w:rPr>
                <w:sz w:val="20"/>
                <w:szCs w:val="20"/>
                <w:color w:val="auto"/>
              </w:rPr>
            </w:pPr>
            <w:r>
              <w:rPr>
                <w:rFonts w:ascii="方正书宋_GBK" w:cs="方正书宋_GBK" w:eastAsia="方正书宋_GBK" w:hAnsi="方正书宋_GBK"/>
                <w:sz w:val="19"/>
                <w:szCs w:val="19"/>
                <w:color w:val="auto"/>
              </w:rPr>
              <w:t>直接商业化</w:t>
            </w:r>
          </w:p>
        </w:tc>
        <w:tc>
          <w:tcPr>
            <w:tcW w:w="4520" w:type="dxa"/>
            <w:vAlign w:val="bottom"/>
          </w:tcPr>
          <w:p>
            <w:pPr>
              <w:ind w:left="80"/>
              <w:spacing w:after="0" w:line="224" w:lineRule="exact"/>
              <w:rPr>
                <w:sz w:val="20"/>
                <w:szCs w:val="20"/>
                <w:color w:val="auto"/>
              </w:rPr>
            </w:pPr>
            <w:r>
              <w:rPr>
                <w:rFonts w:ascii="方正书宋_GBK" w:cs="方正书宋_GBK" w:eastAsia="方正书宋_GBK" w:hAnsi="方正书宋_GBK"/>
                <w:sz w:val="19"/>
                <w:szCs w:val="19"/>
                <w:color w:val="auto"/>
              </w:rPr>
              <w:t>美术创作、文创品设计</w:t>
            </w:r>
          </w:p>
        </w:tc>
      </w:tr>
      <w:tr>
        <w:trPr>
          <w:trHeight w:val="55"/>
        </w:trPr>
        <w:tc>
          <w:tcPr>
            <w:tcW w:w="2120" w:type="dxa"/>
            <w:vAlign w:val="bottom"/>
            <w:tcBorders>
              <w:bottom w:val="single" w:sz="8" w:color="337F33"/>
              <w:right w:val="single" w:sz="8" w:color="337F33"/>
            </w:tcBorders>
          </w:tcPr>
          <w:p>
            <w:pPr>
              <w:spacing w:after="0"/>
              <w:rPr>
                <w:sz w:val="4"/>
                <w:szCs w:val="4"/>
                <w:color w:val="auto"/>
              </w:rPr>
            </w:pPr>
          </w:p>
        </w:tc>
        <w:tc>
          <w:tcPr>
            <w:tcW w:w="280" w:type="dxa"/>
            <w:vAlign w:val="bottom"/>
            <w:tcBorders>
              <w:bottom w:val="single" w:sz="8" w:color="337F33"/>
            </w:tcBorders>
          </w:tcPr>
          <w:p>
            <w:pPr>
              <w:spacing w:after="0"/>
              <w:rPr>
                <w:sz w:val="4"/>
                <w:szCs w:val="4"/>
                <w:color w:val="auto"/>
              </w:rPr>
            </w:pPr>
          </w:p>
        </w:tc>
        <w:tc>
          <w:tcPr>
            <w:tcW w:w="1420" w:type="dxa"/>
            <w:vAlign w:val="bottom"/>
            <w:tcBorders>
              <w:bottom w:val="single" w:sz="8" w:color="337F33"/>
              <w:right w:val="single" w:sz="8" w:color="337F33"/>
            </w:tcBorders>
          </w:tcPr>
          <w:p>
            <w:pPr>
              <w:spacing w:after="0"/>
              <w:rPr>
                <w:sz w:val="4"/>
                <w:szCs w:val="4"/>
                <w:color w:val="auto"/>
              </w:rPr>
            </w:pPr>
          </w:p>
        </w:tc>
        <w:tc>
          <w:tcPr>
            <w:tcW w:w="4520" w:type="dxa"/>
            <w:vAlign w:val="bottom"/>
            <w:tcBorders>
              <w:bottom w:val="single" w:sz="8" w:color="337F33"/>
            </w:tcBorders>
          </w:tcPr>
          <w:p>
            <w:pPr>
              <w:spacing w:after="0"/>
              <w:rPr>
                <w:sz w:val="4"/>
                <w:szCs w:val="4"/>
                <w:color w:val="auto"/>
              </w:rPr>
            </w:pPr>
          </w:p>
        </w:tc>
      </w:tr>
      <w:tr>
        <w:trPr>
          <w:trHeight w:val="285"/>
        </w:trPr>
        <w:tc>
          <w:tcPr>
            <w:tcW w:w="21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内容创作</w:t>
            </w:r>
          </w:p>
        </w:tc>
        <w:tc>
          <w:tcPr>
            <w:tcW w:w="280" w:type="dxa"/>
            <w:vAlign w:val="bottom"/>
          </w:tcPr>
          <w:p>
            <w:pPr>
              <w:spacing w:after="0"/>
              <w:rPr>
                <w:sz w:val="24"/>
                <w:szCs w:val="24"/>
                <w:color w:val="auto"/>
              </w:rPr>
            </w:pPr>
          </w:p>
        </w:tc>
        <w:tc>
          <w:tcPr>
            <w:tcW w:w="1420" w:type="dxa"/>
            <w:vAlign w:val="bottom"/>
            <w:tcBorders>
              <w:right w:val="single" w:sz="8" w:color="337F33"/>
            </w:tcBorders>
          </w:tcPr>
          <w:p>
            <w:pPr>
              <w:ind w:left="80"/>
              <w:spacing w:after="0" w:line="224" w:lineRule="exact"/>
              <w:rPr>
                <w:sz w:val="20"/>
                <w:szCs w:val="20"/>
                <w:color w:val="auto"/>
              </w:rPr>
            </w:pPr>
            <w:r>
              <w:rPr>
                <w:rFonts w:ascii="方正书宋_GBK" w:cs="方正书宋_GBK" w:eastAsia="方正书宋_GBK" w:hAnsi="方正书宋_GBK"/>
                <w:sz w:val="19"/>
                <w:szCs w:val="19"/>
                <w:color w:val="auto"/>
              </w:rPr>
              <w:t>直接商业化</w:t>
            </w:r>
          </w:p>
        </w:tc>
        <w:tc>
          <w:tcPr>
            <w:tcW w:w="4520" w:type="dxa"/>
            <w:vAlign w:val="bottom"/>
          </w:tcPr>
          <w:p>
            <w:pPr>
              <w:ind w:left="80"/>
              <w:spacing w:after="0" w:line="224" w:lineRule="exact"/>
              <w:rPr>
                <w:sz w:val="20"/>
                <w:szCs w:val="20"/>
                <w:color w:val="auto"/>
              </w:rPr>
            </w:pPr>
            <w:r>
              <w:rPr>
                <w:rFonts w:ascii="方正书宋_GBK" w:cs="方正书宋_GBK" w:eastAsia="方正书宋_GBK" w:hAnsi="方正书宋_GBK"/>
                <w:sz w:val="19"/>
                <w:szCs w:val="19"/>
                <w:color w:val="auto"/>
              </w:rPr>
              <w:t>图书插画、动漫设计、动画设计</w:t>
            </w:r>
          </w:p>
        </w:tc>
      </w:tr>
      <w:tr>
        <w:trPr>
          <w:trHeight w:val="55"/>
        </w:trPr>
        <w:tc>
          <w:tcPr>
            <w:tcW w:w="2120" w:type="dxa"/>
            <w:vAlign w:val="bottom"/>
            <w:tcBorders>
              <w:bottom w:val="single" w:sz="8" w:color="337F33"/>
              <w:right w:val="single" w:sz="8" w:color="337F33"/>
            </w:tcBorders>
          </w:tcPr>
          <w:p>
            <w:pPr>
              <w:spacing w:after="0"/>
              <w:rPr>
                <w:sz w:val="4"/>
                <w:szCs w:val="4"/>
                <w:color w:val="auto"/>
              </w:rPr>
            </w:pPr>
          </w:p>
        </w:tc>
        <w:tc>
          <w:tcPr>
            <w:tcW w:w="280" w:type="dxa"/>
            <w:vAlign w:val="bottom"/>
            <w:tcBorders>
              <w:bottom w:val="single" w:sz="8" w:color="337F33"/>
            </w:tcBorders>
          </w:tcPr>
          <w:p>
            <w:pPr>
              <w:spacing w:after="0"/>
              <w:rPr>
                <w:sz w:val="4"/>
                <w:szCs w:val="4"/>
                <w:color w:val="auto"/>
              </w:rPr>
            </w:pPr>
          </w:p>
        </w:tc>
        <w:tc>
          <w:tcPr>
            <w:tcW w:w="1420" w:type="dxa"/>
            <w:vAlign w:val="bottom"/>
            <w:tcBorders>
              <w:bottom w:val="single" w:sz="8" w:color="337F33"/>
              <w:right w:val="single" w:sz="8" w:color="337F33"/>
            </w:tcBorders>
          </w:tcPr>
          <w:p>
            <w:pPr>
              <w:spacing w:after="0"/>
              <w:rPr>
                <w:sz w:val="4"/>
                <w:szCs w:val="4"/>
                <w:color w:val="auto"/>
              </w:rPr>
            </w:pPr>
          </w:p>
        </w:tc>
        <w:tc>
          <w:tcPr>
            <w:tcW w:w="4520" w:type="dxa"/>
            <w:vAlign w:val="bottom"/>
            <w:tcBorders>
              <w:bottom w:val="single" w:sz="8" w:color="337F33"/>
            </w:tcBorders>
          </w:tcPr>
          <w:p>
            <w:pPr>
              <w:spacing w:after="0"/>
              <w:rPr>
                <w:sz w:val="4"/>
                <w:szCs w:val="4"/>
                <w:color w:val="auto"/>
              </w:rPr>
            </w:pPr>
          </w:p>
        </w:tc>
      </w:tr>
      <w:tr>
        <w:trPr>
          <w:trHeight w:val="285"/>
        </w:trPr>
        <w:tc>
          <w:tcPr>
            <w:tcW w:w="21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8"/>
              </w:rPr>
              <w:t>新媒体创作</w:t>
            </w:r>
          </w:p>
        </w:tc>
        <w:tc>
          <w:tcPr>
            <w:tcW w:w="280" w:type="dxa"/>
            <w:vAlign w:val="bottom"/>
          </w:tcPr>
          <w:p>
            <w:pPr>
              <w:spacing w:after="0"/>
              <w:rPr>
                <w:sz w:val="24"/>
                <w:szCs w:val="24"/>
                <w:color w:val="auto"/>
              </w:rPr>
            </w:pPr>
          </w:p>
        </w:tc>
        <w:tc>
          <w:tcPr>
            <w:tcW w:w="1420" w:type="dxa"/>
            <w:vAlign w:val="bottom"/>
            <w:tcBorders>
              <w:right w:val="single" w:sz="8" w:color="337F33"/>
            </w:tcBorders>
          </w:tcPr>
          <w:p>
            <w:pPr>
              <w:ind w:left="80"/>
              <w:spacing w:after="0" w:line="224" w:lineRule="exact"/>
              <w:rPr>
                <w:sz w:val="20"/>
                <w:szCs w:val="20"/>
                <w:color w:val="auto"/>
              </w:rPr>
            </w:pPr>
            <w:r>
              <w:rPr>
                <w:rFonts w:ascii="方正书宋_GBK" w:cs="方正书宋_GBK" w:eastAsia="方正书宋_GBK" w:hAnsi="方正书宋_GBK"/>
                <w:sz w:val="19"/>
                <w:szCs w:val="19"/>
                <w:color w:val="auto"/>
              </w:rPr>
              <w:t>直接商业化</w:t>
            </w:r>
          </w:p>
        </w:tc>
        <w:tc>
          <w:tcPr>
            <w:tcW w:w="4520" w:type="dxa"/>
            <w:vAlign w:val="bottom"/>
          </w:tcPr>
          <w:p>
            <w:pPr>
              <w:ind w:left="80"/>
              <w:spacing w:after="0" w:line="224" w:lineRule="exact"/>
              <w:rPr>
                <w:sz w:val="20"/>
                <w:szCs w:val="20"/>
                <w:color w:val="auto"/>
              </w:rPr>
            </w:pPr>
            <w:r>
              <w:rPr>
                <w:rFonts w:ascii="方正书宋_GBK" w:cs="方正书宋_GBK" w:eastAsia="方正书宋_GBK" w:hAnsi="方正书宋_GBK"/>
                <w:sz w:val="19"/>
                <w:szCs w:val="19"/>
                <w:color w:val="auto"/>
              </w:rPr>
              <w:t>表情包设计、头像设计、Logo 设计</w:t>
            </w:r>
          </w:p>
        </w:tc>
      </w:tr>
      <w:tr>
        <w:trPr>
          <w:trHeight w:val="55"/>
        </w:trPr>
        <w:tc>
          <w:tcPr>
            <w:tcW w:w="2120" w:type="dxa"/>
            <w:vAlign w:val="bottom"/>
            <w:tcBorders>
              <w:bottom w:val="single" w:sz="8" w:color="337F33"/>
              <w:right w:val="single" w:sz="8" w:color="337F33"/>
            </w:tcBorders>
          </w:tcPr>
          <w:p>
            <w:pPr>
              <w:spacing w:after="0"/>
              <w:rPr>
                <w:sz w:val="4"/>
                <w:szCs w:val="4"/>
                <w:color w:val="auto"/>
              </w:rPr>
            </w:pPr>
          </w:p>
        </w:tc>
        <w:tc>
          <w:tcPr>
            <w:tcW w:w="280" w:type="dxa"/>
            <w:vAlign w:val="bottom"/>
            <w:tcBorders>
              <w:bottom w:val="single" w:sz="8" w:color="337F33"/>
            </w:tcBorders>
          </w:tcPr>
          <w:p>
            <w:pPr>
              <w:spacing w:after="0"/>
              <w:rPr>
                <w:sz w:val="4"/>
                <w:szCs w:val="4"/>
                <w:color w:val="auto"/>
              </w:rPr>
            </w:pPr>
          </w:p>
        </w:tc>
        <w:tc>
          <w:tcPr>
            <w:tcW w:w="1420" w:type="dxa"/>
            <w:vAlign w:val="bottom"/>
            <w:tcBorders>
              <w:bottom w:val="single" w:sz="8" w:color="337F33"/>
              <w:right w:val="single" w:sz="8" w:color="337F33"/>
            </w:tcBorders>
          </w:tcPr>
          <w:p>
            <w:pPr>
              <w:spacing w:after="0"/>
              <w:rPr>
                <w:sz w:val="4"/>
                <w:szCs w:val="4"/>
                <w:color w:val="auto"/>
              </w:rPr>
            </w:pPr>
          </w:p>
        </w:tc>
        <w:tc>
          <w:tcPr>
            <w:tcW w:w="4520" w:type="dxa"/>
            <w:vAlign w:val="bottom"/>
            <w:tcBorders>
              <w:bottom w:val="single" w:sz="8" w:color="337F33"/>
            </w:tcBorders>
          </w:tcPr>
          <w:p>
            <w:pPr>
              <w:spacing w:after="0"/>
              <w:rPr>
                <w:sz w:val="4"/>
                <w:szCs w:val="4"/>
                <w:color w:val="auto"/>
              </w:rPr>
            </w:pPr>
          </w:p>
        </w:tc>
      </w:tr>
      <w:tr>
        <w:trPr>
          <w:trHeight w:val="285"/>
        </w:trPr>
        <w:tc>
          <w:tcPr>
            <w:tcW w:w="21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图像编辑</w:t>
            </w:r>
          </w:p>
        </w:tc>
        <w:tc>
          <w:tcPr>
            <w:tcW w:w="280" w:type="dxa"/>
            <w:vAlign w:val="bottom"/>
          </w:tcPr>
          <w:p>
            <w:pPr>
              <w:spacing w:after="0"/>
              <w:rPr>
                <w:sz w:val="24"/>
                <w:szCs w:val="24"/>
                <w:color w:val="auto"/>
              </w:rPr>
            </w:pPr>
          </w:p>
        </w:tc>
        <w:tc>
          <w:tcPr>
            <w:tcW w:w="1420" w:type="dxa"/>
            <w:vAlign w:val="bottom"/>
            <w:tcBorders>
              <w:right w:val="single" w:sz="8" w:color="337F33"/>
            </w:tcBorders>
          </w:tcPr>
          <w:p>
            <w:pPr>
              <w:ind w:left="80"/>
              <w:spacing w:after="0" w:line="224" w:lineRule="exact"/>
              <w:rPr>
                <w:sz w:val="20"/>
                <w:szCs w:val="20"/>
                <w:color w:val="auto"/>
              </w:rPr>
            </w:pPr>
            <w:r>
              <w:rPr>
                <w:rFonts w:ascii="方正书宋_GBK" w:cs="方正书宋_GBK" w:eastAsia="方正书宋_GBK" w:hAnsi="方正书宋_GBK"/>
                <w:sz w:val="19"/>
                <w:szCs w:val="19"/>
                <w:color w:val="auto"/>
              </w:rPr>
              <w:t>直接商业化</w:t>
            </w:r>
          </w:p>
        </w:tc>
        <w:tc>
          <w:tcPr>
            <w:tcW w:w="4520" w:type="dxa"/>
            <w:vAlign w:val="bottom"/>
          </w:tcPr>
          <w:p>
            <w:pPr>
              <w:ind w:left="80"/>
              <w:spacing w:after="0" w:line="224" w:lineRule="exact"/>
              <w:rPr>
                <w:sz w:val="20"/>
                <w:szCs w:val="20"/>
                <w:color w:val="auto"/>
              </w:rPr>
            </w:pPr>
            <w:r>
              <w:rPr>
                <w:rFonts w:ascii="方正书宋_GBK" w:cs="方正书宋_GBK" w:eastAsia="方正书宋_GBK" w:hAnsi="方正书宋_GBK"/>
                <w:sz w:val="19"/>
                <w:szCs w:val="19"/>
                <w:color w:val="auto"/>
              </w:rPr>
              <w:t>图像编辑、图像修复</w:t>
            </w:r>
          </w:p>
        </w:tc>
      </w:tr>
      <w:tr>
        <w:trPr>
          <w:trHeight w:val="55"/>
        </w:trPr>
        <w:tc>
          <w:tcPr>
            <w:tcW w:w="2120" w:type="dxa"/>
            <w:vAlign w:val="bottom"/>
            <w:tcBorders>
              <w:bottom w:val="single" w:sz="8" w:color="337F33"/>
              <w:right w:val="single" w:sz="8" w:color="337F33"/>
            </w:tcBorders>
          </w:tcPr>
          <w:p>
            <w:pPr>
              <w:spacing w:after="0"/>
              <w:rPr>
                <w:sz w:val="4"/>
                <w:szCs w:val="4"/>
                <w:color w:val="auto"/>
              </w:rPr>
            </w:pPr>
          </w:p>
        </w:tc>
        <w:tc>
          <w:tcPr>
            <w:tcW w:w="280" w:type="dxa"/>
            <w:vAlign w:val="bottom"/>
            <w:tcBorders>
              <w:bottom w:val="single" w:sz="8" w:color="337F33"/>
            </w:tcBorders>
          </w:tcPr>
          <w:p>
            <w:pPr>
              <w:spacing w:after="0"/>
              <w:rPr>
                <w:sz w:val="4"/>
                <w:szCs w:val="4"/>
                <w:color w:val="auto"/>
              </w:rPr>
            </w:pPr>
          </w:p>
        </w:tc>
        <w:tc>
          <w:tcPr>
            <w:tcW w:w="1420" w:type="dxa"/>
            <w:vAlign w:val="bottom"/>
            <w:tcBorders>
              <w:bottom w:val="single" w:sz="8" w:color="337F33"/>
              <w:right w:val="single" w:sz="8" w:color="337F33"/>
            </w:tcBorders>
          </w:tcPr>
          <w:p>
            <w:pPr>
              <w:spacing w:after="0"/>
              <w:rPr>
                <w:sz w:val="4"/>
                <w:szCs w:val="4"/>
                <w:color w:val="auto"/>
              </w:rPr>
            </w:pPr>
          </w:p>
        </w:tc>
        <w:tc>
          <w:tcPr>
            <w:tcW w:w="4520" w:type="dxa"/>
            <w:vAlign w:val="bottom"/>
            <w:tcBorders>
              <w:bottom w:val="single" w:sz="8" w:color="337F33"/>
            </w:tcBorders>
          </w:tcPr>
          <w:p>
            <w:pPr>
              <w:spacing w:after="0"/>
              <w:rPr>
                <w:sz w:val="4"/>
                <w:szCs w:val="4"/>
                <w:color w:val="auto"/>
              </w:rPr>
            </w:pPr>
          </w:p>
        </w:tc>
      </w:tr>
      <w:tr>
        <w:trPr>
          <w:trHeight w:val="285"/>
        </w:trPr>
        <w:tc>
          <w:tcPr>
            <w:tcW w:w="21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rPr>
              <w:t>电商、消费行业</w:t>
            </w:r>
          </w:p>
        </w:tc>
        <w:tc>
          <w:tcPr>
            <w:tcW w:w="280" w:type="dxa"/>
            <w:vAlign w:val="bottom"/>
          </w:tcPr>
          <w:p>
            <w:pPr>
              <w:spacing w:after="0"/>
              <w:rPr>
                <w:sz w:val="24"/>
                <w:szCs w:val="24"/>
                <w:color w:val="auto"/>
              </w:rPr>
            </w:pPr>
          </w:p>
        </w:tc>
        <w:tc>
          <w:tcPr>
            <w:tcW w:w="1420" w:type="dxa"/>
            <w:vAlign w:val="bottom"/>
            <w:tcBorders>
              <w:right w:val="single" w:sz="8" w:color="337F33"/>
            </w:tcBorders>
          </w:tcPr>
          <w:p>
            <w:pPr>
              <w:ind w:left="80"/>
              <w:spacing w:after="0" w:line="224" w:lineRule="exact"/>
              <w:rPr>
                <w:sz w:val="20"/>
                <w:szCs w:val="20"/>
                <w:color w:val="auto"/>
              </w:rPr>
            </w:pPr>
            <w:r>
              <w:rPr>
                <w:rFonts w:ascii="方正书宋_GBK" w:cs="方正书宋_GBK" w:eastAsia="方正书宋_GBK" w:hAnsi="方正书宋_GBK"/>
                <w:sz w:val="19"/>
                <w:szCs w:val="19"/>
                <w:color w:val="auto"/>
              </w:rPr>
              <w:t>间接商业化</w:t>
            </w:r>
          </w:p>
        </w:tc>
        <w:tc>
          <w:tcPr>
            <w:tcW w:w="4520" w:type="dxa"/>
            <w:vAlign w:val="bottom"/>
          </w:tcPr>
          <w:p>
            <w:pPr>
              <w:ind w:left="80"/>
              <w:spacing w:after="0" w:line="224" w:lineRule="exact"/>
              <w:rPr>
                <w:sz w:val="20"/>
                <w:szCs w:val="20"/>
                <w:color w:val="auto"/>
              </w:rPr>
            </w:pPr>
            <w:r>
              <w:rPr>
                <w:rFonts w:ascii="方正书宋_GBK" w:cs="方正书宋_GBK" w:eastAsia="方正书宋_GBK" w:hAnsi="方正书宋_GBK"/>
                <w:sz w:val="19"/>
                <w:szCs w:val="19"/>
                <w:color w:val="auto"/>
              </w:rPr>
              <w:t>包装设计、模特素材、商品特写、品牌 IP 设计</w:t>
            </w:r>
          </w:p>
        </w:tc>
      </w:tr>
      <w:tr>
        <w:trPr>
          <w:trHeight w:val="55"/>
        </w:trPr>
        <w:tc>
          <w:tcPr>
            <w:tcW w:w="2120" w:type="dxa"/>
            <w:vAlign w:val="bottom"/>
            <w:tcBorders>
              <w:bottom w:val="single" w:sz="8" w:color="337F33"/>
              <w:right w:val="single" w:sz="8" w:color="337F33"/>
            </w:tcBorders>
          </w:tcPr>
          <w:p>
            <w:pPr>
              <w:spacing w:after="0"/>
              <w:rPr>
                <w:sz w:val="4"/>
                <w:szCs w:val="4"/>
                <w:color w:val="auto"/>
              </w:rPr>
            </w:pPr>
          </w:p>
        </w:tc>
        <w:tc>
          <w:tcPr>
            <w:tcW w:w="280" w:type="dxa"/>
            <w:vAlign w:val="bottom"/>
            <w:tcBorders>
              <w:bottom w:val="single" w:sz="8" w:color="337F33"/>
            </w:tcBorders>
          </w:tcPr>
          <w:p>
            <w:pPr>
              <w:spacing w:after="0"/>
              <w:rPr>
                <w:sz w:val="4"/>
                <w:szCs w:val="4"/>
                <w:color w:val="auto"/>
              </w:rPr>
            </w:pPr>
          </w:p>
        </w:tc>
        <w:tc>
          <w:tcPr>
            <w:tcW w:w="1420" w:type="dxa"/>
            <w:vAlign w:val="bottom"/>
            <w:tcBorders>
              <w:bottom w:val="single" w:sz="8" w:color="337F33"/>
              <w:right w:val="single" w:sz="8" w:color="337F33"/>
            </w:tcBorders>
          </w:tcPr>
          <w:p>
            <w:pPr>
              <w:spacing w:after="0"/>
              <w:rPr>
                <w:sz w:val="4"/>
                <w:szCs w:val="4"/>
                <w:color w:val="auto"/>
              </w:rPr>
            </w:pPr>
          </w:p>
        </w:tc>
        <w:tc>
          <w:tcPr>
            <w:tcW w:w="4520" w:type="dxa"/>
            <w:vAlign w:val="bottom"/>
            <w:tcBorders>
              <w:bottom w:val="single" w:sz="8" w:color="337F33"/>
            </w:tcBorders>
          </w:tcPr>
          <w:p>
            <w:pPr>
              <w:spacing w:after="0"/>
              <w:rPr>
                <w:sz w:val="4"/>
                <w:szCs w:val="4"/>
                <w:color w:val="auto"/>
              </w:rPr>
            </w:pPr>
          </w:p>
        </w:tc>
      </w:tr>
      <w:tr>
        <w:trPr>
          <w:trHeight w:val="285"/>
        </w:trPr>
        <w:tc>
          <w:tcPr>
            <w:tcW w:w="21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视觉广告</w:t>
            </w:r>
          </w:p>
        </w:tc>
        <w:tc>
          <w:tcPr>
            <w:tcW w:w="280" w:type="dxa"/>
            <w:vAlign w:val="bottom"/>
          </w:tcPr>
          <w:p>
            <w:pPr>
              <w:spacing w:after="0"/>
              <w:rPr>
                <w:sz w:val="24"/>
                <w:szCs w:val="24"/>
                <w:color w:val="auto"/>
              </w:rPr>
            </w:pPr>
          </w:p>
        </w:tc>
        <w:tc>
          <w:tcPr>
            <w:tcW w:w="1420" w:type="dxa"/>
            <w:vAlign w:val="bottom"/>
            <w:tcBorders>
              <w:right w:val="single" w:sz="8" w:color="337F33"/>
            </w:tcBorders>
          </w:tcPr>
          <w:p>
            <w:pPr>
              <w:ind w:left="80"/>
              <w:spacing w:after="0" w:line="224" w:lineRule="exact"/>
              <w:rPr>
                <w:sz w:val="20"/>
                <w:szCs w:val="20"/>
                <w:color w:val="auto"/>
              </w:rPr>
            </w:pPr>
            <w:r>
              <w:rPr>
                <w:rFonts w:ascii="方正书宋_GBK" w:cs="方正书宋_GBK" w:eastAsia="方正书宋_GBK" w:hAnsi="方正书宋_GBK"/>
                <w:sz w:val="19"/>
                <w:szCs w:val="19"/>
                <w:color w:val="auto"/>
              </w:rPr>
              <w:t>间接商业化</w:t>
            </w:r>
          </w:p>
        </w:tc>
        <w:tc>
          <w:tcPr>
            <w:tcW w:w="4520" w:type="dxa"/>
            <w:vAlign w:val="bottom"/>
          </w:tcPr>
          <w:p>
            <w:pPr>
              <w:ind w:left="80"/>
              <w:spacing w:after="0" w:line="224" w:lineRule="exact"/>
              <w:rPr>
                <w:sz w:val="20"/>
                <w:szCs w:val="20"/>
                <w:color w:val="auto"/>
              </w:rPr>
            </w:pPr>
            <w:r>
              <w:rPr>
                <w:rFonts w:ascii="方正书宋_GBK" w:cs="方正书宋_GBK" w:eastAsia="方正书宋_GBK" w:hAnsi="方正书宋_GBK"/>
                <w:sz w:val="19"/>
                <w:szCs w:val="19"/>
                <w:color w:val="auto"/>
              </w:rPr>
              <w:t>KV 设计、海报设计</w:t>
            </w:r>
          </w:p>
        </w:tc>
      </w:tr>
      <w:tr>
        <w:trPr>
          <w:trHeight w:val="55"/>
        </w:trPr>
        <w:tc>
          <w:tcPr>
            <w:tcW w:w="2120" w:type="dxa"/>
            <w:vAlign w:val="bottom"/>
            <w:tcBorders>
              <w:bottom w:val="single" w:sz="8" w:color="337F33"/>
              <w:right w:val="single" w:sz="8" w:color="337F33"/>
            </w:tcBorders>
          </w:tcPr>
          <w:p>
            <w:pPr>
              <w:spacing w:after="0"/>
              <w:rPr>
                <w:sz w:val="4"/>
                <w:szCs w:val="4"/>
                <w:color w:val="auto"/>
              </w:rPr>
            </w:pPr>
          </w:p>
        </w:tc>
        <w:tc>
          <w:tcPr>
            <w:tcW w:w="280" w:type="dxa"/>
            <w:vAlign w:val="bottom"/>
            <w:tcBorders>
              <w:bottom w:val="single" w:sz="8" w:color="337F33"/>
            </w:tcBorders>
          </w:tcPr>
          <w:p>
            <w:pPr>
              <w:spacing w:after="0"/>
              <w:rPr>
                <w:sz w:val="4"/>
                <w:szCs w:val="4"/>
                <w:color w:val="auto"/>
              </w:rPr>
            </w:pPr>
          </w:p>
        </w:tc>
        <w:tc>
          <w:tcPr>
            <w:tcW w:w="1420" w:type="dxa"/>
            <w:vAlign w:val="bottom"/>
            <w:tcBorders>
              <w:bottom w:val="single" w:sz="8" w:color="337F33"/>
              <w:right w:val="single" w:sz="8" w:color="337F33"/>
            </w:tcBorders>
          </w:tcPr>
          <w:p>
            <w:pPr>
              <w:spacing w:after="0"/>
              <w:rPr>
                <w:sz w:val="4"/>
                <w:szCs w:val="4"/>
                <w:color w:val="auto"/>
              </w:rPr>
            </w:pPr>
          </w:p>
        </w:tc>
        <w:tc>
          <w:tcPr>
            <w:tcW w:w="4520" w:type="dxa"/>
            <w:vAlign w:val="bottom"/>
            <w:tcBorders>
              <w:bottom w:val="single" w:sz="8" w:color="337F33"/>
            </w:tcBorders>
          </w:tcPr>
          <w:p>
            <w:pPr>
              <w:spacing w:after="0"/>
              <w:rPr>
                <w:sz w:val="4"/>
                <w:szCs w:val="4"/>
                <w:color w:val="auto"/>
              </w:rPr>
            </w:pPr>
          </w:p>
        </w:tc>
      </w:tr>
      <w:tr>
        <w:trPr>
          <w:trHeight w:val="285"/>
        </w:trPr>
        <w:tc>
          <w:tcPr>
            <w:tcW w:w="21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rPr>
              <w:t>互联网</w:t>
            </w:r>
          </w:p>
        </w:tc>
        <w:tc>
          <w:tcPr>
            <w:tcW w:w="280" w:type="dxa"/>
            <w:vAlign w:val="bottom"/>
          </w:tcPr>
          <w:p>
            <w:pPr>
              <w:spacing w:after="0"/>
              <w:rPr>
                <w:sz w:val="24"/>
                <w:szCs w:val="24"/>
                <w:color w:val="auto"/>
              </w:rPr>
            </w:pPr>
          </w:p>
        </w:tc>
        <w:tc>
          <w:tcPr>
            <w:tcW w:w="1420" w:type="dxa"/>
            <w:vAlign w:val="bottom"/>
            <w:tcBorders>
              <w:right w:val="single" w:sz="8" w:color="337F33"/>
            </w:tcBorders>
          </w:tcPr>
          <w:p>
            <w:pPr>
              <w:ind w:left="80"/>
              <w:spacing w:after="0" w:line="224" w:lineRule="exact"/>
              <w:rPr>
                <w:sz w:val="20"/>
                <w:szCs w:val="20"/>
                <w:color w:val="auto"/>
              </w:rPr>
            </w:pPr>
            <w:r>
              <w:rPr>
                <w:rFonts w:ascii="方正书宋_GBK" w:cs="方正书宋_GBK" w:eastAsia="方正书宋_GBK" w:hAnsi="方正书宋_GBK"/>
                <w:sz w:val="19"/>
                <w:szCs w:val="19"/>
                <w:color w:val="auto"/>
              </w:rPr>
              <w:t>间接商业化</w:t>
            </w:r>
          </w:p>
        </w:tc>
        <w:tc>
          <w:tcPr>
            <w:tcW w:w="4520" w:type="dxa"/>
            <w:vAlign w:val="bottom"/>
          </w:tcPr>
          <w:p>
            <w:pPr>
              <w:ind w:left="80"/>
              <w:spacing w:after="0" w:line="224" w:lineRule="exact"/>
              <w:rPr>
                <w:sz w:val="20"/>
                <w:szCs w:val="20"/>
                <w:color w:val="auto"/>
              </w:rPr>
            </w:pPr>
            <w:r>
              <w:rPr>
                <w:rFonts w:ascii="方正书宋_GBK" w:cs="方正书宋_GBK" w:eastAsia="方正书宋_GBK" w:hAnsi="方正书宋_GBK"/>
                <w:sz w:val="19"/>
                <w:szCs w:val="19"/>
                <w:color w:val="auto"/>
              </w:rPr>
              <w:t>UI 设计、网页组件设计、icon 设计</w:t>
            </w:r>
          </w:p>
        </w:tc>
      </w:tr>
      <w:tr>
        <w:trPr>
          <w:trHeight w:val="55"/>
        </w:trPr>
        <w:tc>
          <w:tcPr>
            <w:tcW w:w="2120" w:type="dxa"/>
            <w:vAlign w:val="bottom"/>
            <w:tcBorders>
              <w:bottom w:val="single" w:sz="8" w:color="337F33"/>
              <w:right w:val="single" w:sz="8" w:color="337F33"/>
            </w:tcBorders>
          </w:tcPr>
          <w:p>
            <w:pPr>
              <w:spacing w:after="0"/>
              <w:rPr>
                <w:sz w:val="4"/>
                <w:szCs w:val="4"/>
                <w:color w:val="auto"/>
              </w:rPr>
            </w:pPr>
          </w:p>
        </w:tc>
        <w:tc>
          <w:tcPr>
            <w:tcW w:w="280" w:type="dxa"/>
            <w:vAlign w:val="bottom"/>
            <w:tcBorders>
              <w:bottom w:val="single" w:sz="8" w:color="337F33"/>
            </w:tcBorders>
          </w:tcPr>
          <w:p>
            <w:pPr>
              <w:spacing w:after="0"/>
              <w:rPr>
                <w:sz w:val="4"/>
                <w:szCs w:val="4"/>
                <w:color w:val="auto"/>
              </w:rPr>
            </w:pPr>
          </w:p>
        </w:tc>
        <w:tc>
          <w:tcPr>
            <w:tcW w:w="1420" w:type="dxa"/>
            <w:vAlign w:val="bottom"/>
            <w:tcBorders>
              <w:bottom w:val="single" w:sz="8" w:color="337F33"/>
              <w:right w:val="single" w:sz="8" w:color="337F33"/>
            </w:tcBorders>
          </w:tcPr>
          <w:p>
            <w:pPr>
              <w:spacing w:after="0"/>
              <w:rPr>
                <w:sz w:val="4"/>
                <w:szCs w:val="4"/>
                <w:color w:val="auto"/>
              </w:rPr>
            </w:pPr>
          </w:p>
        </w:tc>
        <w:tc>
          <w:tcPr>
            <w:tcW w:w="4520" w:type="dxa"/>
            <w:vAlign w:val="bottom"/>
            <w:tcBorders>
              <w:bottom w:val="single" w:sz="8" w:color="337F33"/>
            </w:tcBorders>
          </w:tcPr>
          <w:p>
            <w:pPr>
              <w:spacing w:after="0"/>
              <w:rPr>
                <w:sz w:val="4"/>
                <w:szCs w:val="4"/>
                <w:color w:val="auto"/>
              </w:rPr>
            </w:pPr>
          </w:p>
        </w:tc>
      </w:tr>
      <w:tr>
        <w:trPr>
          <w:trHeight w:val="285"/>
        </w:trPr>
        <w:tc>
          <w:tcPr>
            <w:tcW w:w="21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9"/>
              </w:rPr>
              <w:t>游戏</w:t>
            </w:r>
          </w:p>
        </w:tc>
        <w:tc>
          <w:tcPr>
            <w:tcW w:w="280" w:type="dxa"/>
            <w:vAlign w:val="bottom"/>
          </w:tcPr>
          <w:p>
            <w:pPr>
              <w:spacing w:after="0"/>
              <w:rPr>
                <w:sz w:val="24"/>
                <w:szCs w:val="24"/>
                <w:color w:val="auto"/>
              </w:rPr>
            </w:pPr>
          </w:p>
        </w:tc>
        <w:tc>
          <w:tcPr>
            <w:tcW w:w="1420" w:type="dxa"/>
            <w:vAlign w:val="bottom"/>
            <w:tcBorders>
              <w:right w:val="single" w:sz="8" w:color="337F33"/>
            </w:tcBorders>
          </w:tcPr>
          <w:p>
            <w:pPr>
              <w:ind w:left="80"/>
              <w:spacing w:after="0" w:line="224" w:lineRule="exact"/>
              <w:rPr>
                <w:sz w:val="20"/>
                <w:szCs w:val="20"/>
                <w:color w:val="auto"/>
              </w:rPr>
            </w:pPr>
            <w:r>
              <w:rPr>
                <w:rFonts w:ascii="方正书宋_GBK" w:cs="方正书宋_GBK" w:eastAsia="方正书宋_GBK" w:hAnsi="方正书宋_GBK"/>
                <w:sz w:val="19"/>
                <w:szCs w:val="19"/>
                <w:color w:val="auto"/>
              </w:rPr>
              <w:t>间接商业化</w:t>
            </w:r>
          </w:p>
        </w:tc>
        <w:tc>
          <w:tcPr>
            <w:tcW w:w="4520" w:type="dxa"/>
            <w:vAlign w:val="bottom"/>
          </w:tcPr>
          <w:p>
            <w:pPr>
              <w:ind w:left="80"/>
              <w:spacing w:after="0" w:line="224" w:lineRule="exact"/>
              <w:rPr>
                <w:sz w:val="20"/>
                <w:szCs w:val="20"/>
                <w:color w:val="auto"/>
              </w:rPr>
            </w:pPr>
            <w:r>
              <w:rPr>
                <w:rFonts w:ascii="方正书宋_GBK" w:cs="方正书宋_GBK" w:eastAsia="方正书宋_GBK" w:hAnsi="方正书宋_GBK"/>
                <w:sz w:val="19"/>
                <w:szCs w:val="19"/>
                <w:color w:val="auto"/>
              </w:rPr>
              <w:t>游戏场景、游戏角色、游戏素材</w:t>
            </w:r>
          </w:p>
        </w:tc>
      </w:tr>
      <w:tr>
        <w:trPr>
          <w:trHeight w:val="55"/>
        </w:trPr>
        <w:tc>
          <w:tcPr>
            <w:tcW w:w="2120" w:type="dxa"/>
            <w:vAlign w:val="bottom"/>
            <w:tcBorders>
              <w:bottom w:val="single" w:sz="8" w:color="337F33"/>
              <w:right w:val="single" w:sz="8" w:color="337F33"/>
            </w:tcBorders>
          </w:tcPr>
          <w:p>
            <w:pPr>
              <w:spacing w:after="0"/>
              <w:rPr>
                <w:sz w:val="4"/>
                <w:szCs w:val="4"/>
                <w:color w:val="auto"/>
              </w:rPr>
            </w:pPr>
          </w:p>
        </w:tc>
        <w:tc>
          <w:tcPr>
            <w:tcW w:w="280" w:type="dxa"/>
            <w:vAlign w:val="bottom"/>
            <w:tcBorders>
              <w:bottom w:val="single" w:sz="8" w:color="337F33"/>
            </w:tcBorders>
          </w:tcPr>
          <w:p>
            <w:pPr>
              <w:spacing w:after="0"/>
              <w:rPr>
                <w:sz w:val="4"/>
                <w:szCs w:val="4"/>
                <w:color w:val="auto"/>
              </w:rPr>
            </w:pPr>
          </w:p>
        </w:tc>
        <w:tc>
          <w:tcPr>
            <w:tcW w:w="1420" w:type="dxa"/>
            <w:vAlign w:val="bottom"/>
            <w:tcBorders>
              <w:bottom w:val="single" w:sz="8" w:color="337F33"/>
              <w:right w:val="single" w:sz="8" w:color="337F33"/>
            </w:tcBorders>
          </w:tcPr>
          <w:p>
            <w:pPr>
              <w:spacing w:after="0"/>
              <w:rPr>
                <w:sz w:val="4"/>
                <w:szCs w:val="4"/>
                <w:color w:val="auto"/>
              </w:rPr>
            </w:pPr>
          </w:p>
        </w:tc>
        <w:tc>
          <w:tcPr>
            <w:tcW w:w="4520" w:type="dxa"/>
            <w:vAlign w:val="bottom"/>
            <w:tcBorders>
              <w:bottom w:val="single" w:sz="8" w:color="337F33"/>
            </w:tcBorders>
          </w:tcPr>
          <w:p>
            <w:pPr>
              <w:spacing w:after="0"/>
              <w:rPr>
                <w:sz w:val="4"/>
                <w:szCs w:val="4"/>
                <w:color w:val="auto"/>
              </w:rPr>
            </w:pPr>
          </w:p>
        </w:tc>
      </w:tr>
      <w:tr>
        <w:trPr>
          <w:trHeight w:val="285"/>
        </w:trPr>
        <w:tc>
          <w:tcPr>
            <w:tcW w:w="2120" w:type="dxa"/>
            <w:vAlign w:val="bottom"/>
            <w:tcBorders>
              <w:right w:val="single" w:sz="8" w:color="337F33"/>
            </w:tcBorders>
          </w:tcPr>
          <w:p>
            <w:pPr>
              <w:jc w:val="center"/>
              <w:spacing w:after="0" w:line="224" w:lineRule="exact"/>
              <w:rPr>
                <w:sz w:val="20"/>
                <w:szCs w:val="20"/>
                <w:color w:val="auto"/>
              </w:rPr>
            </w:pPr>
            <w:r>
              <w:rPr>
                <w:rFonts w:ascii="方正书宋_GBK" w:cs="方正书宋_GBK" w:eastAsia="方正书宋_GBK" w:hAnsi="方正书宋_GBK"/>
                <w:sz w:val="19"/>
                <w:szCs w:val="19"/>
                <w:color w:val="auto"/>
                <w:w w:val="98"/>
              </w:rPr>
              <w:t>影视、摄影</w:t>
            </w:r>
          </w:p>
        </w:tc>
        <w:tc>
          <w:tcPr>
            <w:tcW w:w="280" w:type="dxa"/>
            <w:vAlign w:val="bottom"/>
          </w:tcPr>
          <w:p>
            <w:pPr>
              <w:spacing w:after="0"/>
              <w:rPr>
                <w:sz w:val="24"/>
                <w:szCs w:val="24"/>
                <w:color w:val="auto"/>
              </w:rPr>
            </w:pPr>
          </w:p>
        </w:tc>
        <w:tc>
          <w:tcPr>
            <w:tcW w:w="1420" w:type="dxa"/>
            <w:vAlign w:val="bottom"/>
            <w:tcBorders>
              <w:right w:val="single" w:sz="8" w:color="337F33"/>
            </w:tcBorders>
          </w:tcPr>
          <w:p>
            <w:pPr>
              <w:ind w:left="80"/>
              <w:spacing w:after="0" w:line="224" w:lineRule="exact"/>
              <w:rPr>
                <w:sz w:val="20"/>
                <w:szCs w:val="20"/>
                <w:color w:val="auto"/>
              </w:rPr>
            </w:pPr>
            <w:r>
              <w:rPr>
                <w:rFonts w:ascii="方正书宋_GBK" w:cs="方正书宋_GBK" w:eastAsia="方正书宋_GBK" w:hAnsi="方正书宋_GBK"/>
                <w:sz w:val="19"/>
                <w:szCs w:val="19"/>
                <w:color w:val="auto"/>
              </w:rPr>
              <w:t>间接商业化</w:t>
            </w:r>
          </w:p>
        </w:tc>
        <w:tc>
          <w:tcPr>
            <w:tcW w:w="4520" w:type="dxa"/>
            <w:vAlign w:val="bottom"/>
          </w:tcPr>
          <w:p>
            <w:pPr>
              <w:ind w:left="80"/>
              <w:spacing w:after="0" w:line="224" w:lineRule="exact"/>
              <w:rPr>
                <w:sz w:val="20"/>
                <w:szCs w:val="20"/>
                <w:color w:val="auto"/>
              </w:rPr>
            </w:pPr>
            <w:r>
              <w:rPr>
                <w:rFonts w:ascii="方正书宋_GBK" w:cs="方正书宋_GBK" w:eastAsia="方正书宋_GBK" w:hAnsi="方正书宋_GBK"/>
                <w:sz w:val="19"/>
                <w:szCs w:val="19"/>
                <w:color w:val="auto"/>
              </w:rPr>
              <w:t>布景设计、造型设计、服装设计</w:t>
            </w:r>
          </w:p>
        </w:tc>
      </w:tr>
      <w:tr>
        <w:trPr>
          <w:trHeight w:val="51"/>
        </w:trPr>
        <w:tc>
          <w:tcPr>
            <w:tcW w:w="2120" w:type="dxa"/>
            <w:vAlign w:val="bottom"/>
            <w:tcBorders>
              <w:bottom w:val="single" w:sz="8" w:color="337F33"/>
              <w:right w:val="single" w:sz="8" w:color="337F33"/>
            </w:tcBorders>
          </w:tcPr>
          <w:p>
            <w:pPr>
              <w:spacing w:after="0"/>
              <w:rPr>
                <w:sz w:val="4"/>
                <w:szCs w:val="4"/>
                <w:color w:val="auto"/>
              </w:rPr>
            </w:pPr>
          </w:p>
        </w:tc>
        <w:tc>
          <w:tcPr>
            <w:tcW w:w="280" w:type="dxa"/>
            <w:vAlign w:val="bottom"/>
            <w:tcBorders>
              <w:bottom w:val="single" w:sz="8" w:color="337F33"/>
            </w:tcBorders>
          </w:tcPr>
          <w:p>
            <w:pPr>
              <w:spacing w:after="0"/>
              <w:rPr>
                <w:sz w:val="4"/>
                <w:szCs w:val="4"/>
                <w:color w:val="auto"/>
              </w:rPr>
            </w:pPr>
          </w:p>
        </w:tc>
        <w:tc>
          <w:tcPr>
            <w:tcW w:w="1420" w:type="dxa"/>
            <w:vAlign w:val="bottom"/>
            <w:tcBorders>
              <w:bottom w:val="single" w:sz="8" w:color="337F33"/>
              <w:right w:val="single" w:sz="8" w:color="337F33"/>
            </w:tcBorders>
          </w:tcPr>
          <w:p>
            <w:pPr>
              <w:spacing w:after="0"/>
              <w:rPr>
                <w:sz w:val="4"/>
                <w:szCs w:val="4"/>
                <w:color w:val="auto"/>
              </w:rPr>
            </w:pPr>
          </w:p>
        </w:tc>
        <w:tc>
          <w:tcPr>
            <w:tcW w:w="4520" w:type="dxa"/>
            <w:vAlign w:val="bottom"/>
            <w:tcBorders>
              <w:bottom w:val="single" w:sz="8" w:color="337F33"/>
            </w:tcBorders>
          </w:tcPr>
          <w:p>
            <w:pPr>
              <w:spacing w:after="0"/>
              <w:rPr>
                <w:sz w:val="4"/>
                <w:szCs w:val="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-1614805</wp:posOffset>
            </wp:positionV>
            <wp:extent cx="360045" cy="7200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-1614805</wp:posOffset>
            </wp:positionV>
            <wp:extent cx="360045" cy="7200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344" w:lineRule="exact"/>
        <w:rPr>
          <w:sz w:val="20"/>
          <w:szCs w:val="20"/>
          <w:color w:val="auto"/>
        </w:rPr>
      </w:pPr>
    </w:p>
    <w:p>
      <w:pPr>
        <w:ind w:left="320"/>
        <w:spacing w:after="0" w:line="287" w:lineRule="exact"/>
        <w:tabs>
          <w:tab w:leader="none" w:pos="1160" w:val="left"/>
        </w:tabs>
        <w:rPr>
          <w:sz w:val="20"/>
          <w:szCs w:val="20"/>
          <w:color w:val="auto"/>
        </w:rPr>
      </w:pPr>
      <w:r>
        <w:rPr>
          <w:rFonts w:ascii="方正兰亭黑_GBK" w:cs="方正兰亭黑_GBK" w:eastAsia="方正兰亭黑_GBK" w:hAnsi="方正兰亭黑_GBK"/>
          <w:sz w:val="25"/>
          <w:szCs w:val="25"/>
          <w:color w:val="337F33"/>
        </w:rPr>
        <w:t>1.3.2</w:t>
        <w:tab/>
        <w:t>直接商业化：如何售卖AI作品</w:t>
      </w:r>
    </w:p>
    <w:p>
      <w:pPr>
        <w:spacing w:after="0" w:line="228" w:lineRule="exact"/>
        <w:rPr>
          <w:sz w:val="20"/>
          <w:szCs w:val="20"/>
          <w:color w:val="auto"/>
        </w:rPr>
      </w:pPr>
    </w:p>
    <w:p>
      <w:pPr>
        <w:jc w:val="both"/>
        <w:ind w:left="320" w:right="53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直接商业化的做法和传统制图、设计没有本质区别，设计师和画师依然在从事以往的工作，而仅将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作图工具作为一种高效的设计制图软件来使用，正如 </w:t>
      </w:r>
      <w:r>
        <w:rPr>
          <w:rFonts w:ascii="Arial" w:cs="Arial" w:eastAsia="Arial" w:hAnsi="Arial"/>
          <w:sz w:val="21"/>
          <w:szCs w:val="21"/>
          <w:color w:val="auto"/>
        </w:rPr>
        <w:t>Photoshop</w:t>
      </w:r>
      <w:r>
        <w:rPr>
          <w:rFonts w:ascii="方正博雅刊宋_GBK" w:cs="方正博雅刊宋_GBK" w:eastAsia="方正博雅刊宋_GBK" w:hAnsi="方正博雅刊宋_GBK"/>
          <w:sz w:val="21"/>
          <w:szCs w:val="21"/>
          <w:color w:val="auto"/>
        </w:rPr>
        <w:t xml:space="preserve"> 出现之前的工作者第一次接触 </w:t>
      </w:r>
      <w:r>
        <w:rPr>
          <w:rFonts w:ascii="Arial" w:cs="Arial" w:eastAsia="Arial" w:hAnsi="Arial"/>
          <w:sz w:val="21"/>
          <w:szCs w:val="21"/>
          <w:color w:val="auto"/>
        </w:rPr>
        <w:t>Photoshop</w:t>
      </w:r>
      <w:r>
        <w:rPr>
          <w:rFonts w:ascii="方正博雅刊宋_GBK" w:cs="方正博雅刊宋_GBK" w:eastAsia="方正博雅刊宋_GBK" w:hAnsi="方正博雅刊宋_GBK"/>
          <w:sz w:val="21"/>
          <w:szCs w:val="21"/>
          <w:color w:val="auto"/>
        </w:rPr>
        <w:t xml:space="preserve"> 一样。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191135</wp:posOffset>
            </wp:positionH>
            <wp:positionV relativeFrom="paragraph">
              <wp:posOffset>149860</wp:posOffset>
            </wp:positionV>
            <wp:extent cx="5299075" cy="104076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5299075" cy="1040765"/>
                    </a:xfrm>
                    <a:prstGeom prst="rect">
                      <a:avLst/>
                    </a:prstGeom>
                    <a:noFill/>
                  </pic:spPr>
                </pic:pic>
              </a:graphicData>
            </a:graphic>
          </wp:anchor>
        </w:drawing>
      </w:r>
    </w:p>
    <w:p>
      <w:pPr>
        <w:spacing w:after="0" w:line="233" w:lineRule="exact"/>
        <w:rPr>
          <w:sz w:val="20"/>
          <w:szCs w:val="20"/>
          <w:color w:val="auto"/>
        </w:rPr>
      </w:pPr>
    </w:p>
    <w:p>
      <w:pPr>
        <w:ind w:left="400"/>
        <w:spacing w:after="0" w:line="373" w:lineRule="exact"/>
        <w:rPr>
          <w:sz w:val="20"/>
          <w:szCs w:val="20"/>
          <w:color w:val="auto"/>
        </w:rPr>
      </w:pPr>
      <w:r>
        <w:rPr>
          <w:sz w:val="1"/>
          <w:szCs w:val="1"/>
          <w:color w:val="auto"/>
        </w:rPr>
        <w:drawing>
          <wp:inline distT="0" distB="0" distL="0" distR="0">
            <wp:extent cx="206375" cy="2063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206375" cy="206375"/>
                    </a:xfrm>
                    <a:prstGeom prst="rect">
                      <a:avLst/>
                    </a:prstGeom>
                    <a:noFill/>
                    <a:ln>
                      <a:noFill/>
                    </a:ln>
                  </pic:spPr>
                </pic:pic>
              </a:graphicData>
            </a:graphic>
          </wp:inline>
        </w:drawing>
      </w:r>
      <w:r>
        <w:rPr>
          <w:rFonts w:ascii="方正兰亭圆_GBK_中" w:cs="方正兰亭圆_GBK_中" w:eastAsia="方正兰亭圆_GBK_中" w:hAnsi="方正兰亭圆_GBK_中"/>
          <w:sz w:val="18"/>
          <w:szCs w:val="18"/>
          <w:color w:val="337F33"/>
        </w:rPr>
        <w:t xml:space="preserve"> 提示</w:t>
      </w:r>
    </w:p>
    <w:p>
      <w:pPr>
        <w:spacing w:after="0" w:line="202" w:lineRule="exact"/>
        <w:rPr>
          <w:sz w:val="20"/>
          <w:szCs w:val="20"/>
          <w:color w:val="auto"/>
        </w:rPr>
      </w:pPr>
    </w:p>
    <w:p>
      <w:pPr>
        <w:jc w:val="both"/>
        <w:ind w:left="560" w:right="616" w:firstLine="380"/>
        <w:spacing w:after="0" w:line="269" w:lineRule="exact"/>
        <w:rPr>
          <w:sz w:val="20"/>
          <w:szCs w:val="20"/>
          <w:color w:val="auto"/>
        </w:rPr>
      </w:pPr>
      <w:r>
        <w:rPr>
          <w:rFonts w:ascii="方正楷体_GBK" w:cs="方正楷体_GBK" w:eastAsia="方正楷体_GBK" w:hAnsi="方正楷体_GBK"/>
          <w:sz w:val="19"/>
          <w:szCs w:val="19"/>
          <w:color w:val="auto"/>
        </w:rPr>
        <w:t>AI 作图工具的优势在于，它可以高效地生成图片，即使画面很复杂，也可以直接根据语言描述作画，大大提高了画面实现的准确度和效率。此外还可以创作出一些意想不到的效果，作为细节灵感的帮助。下面笔者会介绍在一些常见工作中 AI 制图工具的具体使用方法。</w:t>
      </w:r>
    </w:p>
    <w:p>
      <w:pPr>
        <w:sectPr>
          <w:pgSz w:w="12080" w:h="14797" w:orient="portrait"/>
          <w:cols w:equalWidth="0" w:num="1">
            <w:col w:w="9196"/>
          </w:cols>
          <w:pgMar w:left="1440" w:top="1412" w:right="1440" w:bottom="671" w:gutter="0" w:footer="0" w:header="0"/>
        </w:sectPr>
      </w:pPr>
    </w:p>
    <w:p>
      <w:pPr>
        <w:spacing w:after="0" w:line="200" w:lineRule="exact"/>
        <w:rPr>
          <w:sz w:val="20"/>
          <w:szCs w:val="20"/>
          <w:color w:val="auto"/>
        </w:rPr>
      </w:pPr>
    </w:p>
    <w:p>
      <w:pPr>
        <w:spacing w:after="0" w:line="304"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14" w:name="page15"/>
    <w:bookmarkEnd w:id="14"/>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0"/>
          <w:szCs w:val="20"/>
          <w:color w:val="auto"/>
        </w:rPr>
      </w:pPr>
    </w:p>
    <w:p>
      <w:pPr>
        <w:spacing w:after="0" w:line="271" w:lineRule="exact"/>
        <w:rPr>
          <w:sz w:val="20"/>
          <w:szCs w:val="20"/>
          <w:color w:val="auto"/>
        </w:rPr>
      </w:pPr>
    </w:p>
    <w:p>
      <w:pPr>
        <w:ind w:left="960"/>
        <w:spacing w:after="0" w:line="237" w:lineRule="exact"/>
        <w:rPr>
          <w:sz w:val="20"/>
          <w:szCs w:val="20"/>
          <w:color w:val="auto"/>
        </w:rPr>
      </w:pPr>
      <w:r>
        <w:rPr>
          <w:rFonts w:ascii="方正黑体_GBK" w:cs="方正黑体_GBK" w:eastAsia="方正黑体_GBK" w:hAnsi="方正黑体_GBK"/>
          <w:sz w:val="21"/>
          <w:szCs w:val="21"/>
          <w:color w:val="337F33"/>
        </w:rPr>
        <w:t>1. 艺术、文化创意：美术创作、文创品设计等</w:t>
      </w:r>
    </w:p>
    <w:p>
      <w:pPr>
        <w:spacing w:after="0" w:line="144" w:lineRule="exact"/>
        <w:rPr>
          <w:sz w:val="20"/>
          <w:szCs w:val="20"/>
          <w:color w:val="auto"/>
        </w:rPr>
      </w:pPr>
    </w:p>
    <w:p>
      <w:pPr>
        <w:jc w:val="both"/>
        <w:ind w:left="540" w:right="31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艺术、文化创意是最典型的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作图商业化方式，即直接售卖制作的图像。不管是生成的漫画风格的图片，还是摄影风格的伪照片，只要制作精良、构思巧妙，或者正好符合买家的需求，都可以直接售卖</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只要能确定这张图片的版权。目前许多软件都会宣称</w:t>
      </w:r>
    </w:p>
    <w:p>
      <w:pPr>
        <w:spacing w:after="0" w:line="144" w:lineRule="exact"/>
        <w:rPr>
          <w:sz w:val="20"/>
          <w:szCs w:val="20"/>
          <w:color w:val="auto"/>
        </w:rPr>
      </w:pPr>
    </w:p>
    <w:p>
      <w:pPr>
        <w:ind w:left="540" w:right="216"/>
        <w:spacing w:after="0" w:line="322" w:lineRule="exact"/>
        <w:rPr>
          <w:sz w:val="20"/>
          <w:szCs w:val="20"/>
          <w:color w:val="auto"/>
        </w:rPr>
      </w:pP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所制作的图像是</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无版权</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的，这意味着用户可以自行处理这些图片。更进一步地，用户可以将这些画作精心包装成文创商品，例如印着图画的杯子、衣服、游戏纸牌等，甚至只需将图像装裱起来就可以作为精美的装饰画来销售。通过售卖更昂贵的商品来提高</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-548005</wp:posOffset>
            </wp:positionV>
            <wp:extent cx="644525" cy="75882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125" w:lineRule="exact"/>
        <w:rPr>
          <w:sz w:val="20"/>
          <w:szCs w:val="20"/>
          <w:color w:val="auto"/>
        </w:rPr>
      </w:pPr>
    </w:p>
    <w:p>
      <w:pPr>
        <w:ind w:left="540" w:right="316"/>
        <w:spacing w:after="0" w:line="298" w:lineRule="exact"/>
        <w:rPr>
          <w:sz w:val="20"/>
          <w:szCs w:val="20"/>
          <w:color w:val="auto"/>
        </w:rPr>
      </w:pP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图像的附加值，可以获取更高的商业价值。图</w:t>
      </w:r>
      <w:r>
        <w:rPr>
          <w:rFonts w:ascii="Arial" w:cs="Arial" w:eastAsia="Arial" w:hAnsi="Arial"/>
          <w:sz w:val="21"/>
          <w:szCs w:val="21"/>
          <w:color w:val="auto"/>
        </w:rPr>
        <w:t xml:space="preserve"> 1-3 </w:t>
      </w:r>
      <w:r>
        <w:rPr>
          <w:rFonts w:ascii="方正博雅刊宋_GBK" w:cs="方正博雅刊宋_GBK" w:eastAsia="方正博雅刊宋_GBK" w:hAnsi="方正博雅刊宋_GBK"/>
          <w:sz w:val="21"/>
          <w:szCs w:val="21"/>
          <w:color w:val="auto"/>
        </w:rPr>
        <w:t>展示了</w:t>
      </w:r>
      <w:r>
        <w:rPr>
          <w:rFonts w:ascii="Arial" w:cs="Arial" w:eastAsia="Arial" w:hAnsi="Arial"/>
          <w:sz w:val="21"/>
          <w:szCs w:val="21"/>
          <w:color w:val="auto"/>
        </w:rPr>
        <w:t xml:space="preserve"> AI </w:t>
      </w:r>
      <w:r>
        <w:rPr>
          <w:rFonts w:ascii="方正博雅刊宋_GBK" w:cs="方正博雅刊宋_GBK" w:eastAsia="方正博雅刊宋_GBK" w:hAnsi="方正博雅刊宋_GBK"/>
          <w:sz w:val="21"/>
          <w:szCs w:val="21"/>
          <w:color w:val="auto"/>
        </w:rPr>
        <w:t>图像用于文创产品的效果图。</w:t>
      </w:r>
    </w:p>
    <w:p>
      <w:pPr>
        <w:spacing w:after="0" w:line="239" w:lineRule="exact"/>
        <w:rPr>
          <w:sz w:val="20"/>
          <w:szCs w:val="20"/>
          <w:color w:val="auto"/>
        </w:rPr>
      </w:pPr>
    </w:p>
    <w:tbl>
      <w:tblPr>
        <w:tblLayout w:type="fixed"/>
        <w:tblInd w:w="650" w:type="dxa"/>
        <w:tblCellMar>
          <w:top w:w="0" w:type="dxa"/>
          <w:left w:w="0" w:type="dxa"/>
          <w:bottom w:w="0" w:type="dxa"/>
          <w:right w:w="0" w:type="dxa"/>
        </w:tblCellMar>
      </w:tblPr>
      <w:tr>
        <w:trPr>
          <w:trHeight w:val="1895"/>
        </w:trPr>
        <w:tc>
          <w:tcPr>
            <w:tcW w:w="1900" w:type="dxa"/>
            <w:vAlign w:val="bottom"/>
            <w:tcBorders>
              <w:top w:val="single" w:sz="8" w:color="auto"/>
              <w:left w:val="single" w:sz="8" w:color="auto"/>
              <w:bottom w:val="single" w:sz="8" w:color="auto"/>
              <w:right w:val="single" w:sz="8" w:color="auto"/>
            </w:tcBorders>
          </w:tcPr>
          <w:p>
            <w:pPr>
              <w:spacing w:after="0"/>
              <w:rPr>
                <w:sz w:val="24"/>
                <w:szCs w:val="24"/>
                <w:color w:val="auto"/>
              </w:rPr>
            </w:pPr>
          </w:p>
        </w:tc>
        <w:tc>
          <w:tcPr>
            <w:tcW w:w="220" w:type="dxa"/>
            <w:vAlign w:val="bottom"/>
            <w:tcBorders>
              <w:right w:val="single" w:sz="8" w:color="auto"/>
            </w:tcBorders>
          </w:tcPr>
          <w:p>
            <w:pPr>
              <w:spacing w:after="0" w:line="282" w:lineRule="exact"/>
              <w:rPr>
                <w:sz w:val="20"/>
                <w:szCs w:val="20"/>
                <w:color w:val="auto"/>
              </w:rPr>
            </w:pPr>
            <w:r>
              <w:rPr>
                <w:rFonts w:ascii="Arial Unicode MS" w:cs="Arial Unicode MS" w:eastAsia="Arial Unicode MS" w:hAnsi="Arial Unicode MS"/>
                <w:sz w:val="21"/>
                <w:szCs w:val="21"/>
                <w:color w:val="auto"/>
                <w:w w:val="85"/>
              </w:rPr>
              <w:t> </w:t>
            </w:r>
          </w:p>
        </w:tc>
        <w:tc>
          <w:tcPr>
            <w:tcW w:w="1880" w:type="dxa"/>
            <w:vAlign w:val="bottom"/>
            <w:tcBorders>
              <w:top w:val="single" w:sz="8" w:color="auto"/>
              <w:bottom w:val="single" w:sz="8" w:color="auto"/>
              <w:right w:val="single" w:sz="8" w:color="auto"/>
            </w:tcBorders>
          </w:tcPr>
          <w:p>
            <w:pPr>
              <w:spacing w:after="0"/>
              <w:rPr>
                <w:sz w:val="24"/>
                <w:szCs w:val="24"/>
                <w:color w:val="auto"/>
              </w:rPr>
            </w:pPr>
          </w:p>
        </w:tc>
        <w:tc>
          <w:tcPr>
            <w:tcW w:w="1920" w:type="dxa"/>
            <w:vAlign w:val="bottom"/>
          </w:tcPr>
          <w:p>
            <w:pPr>
              <w:spacing w:after="0" w:line="282" w:lineRule="exact"/>
              <w:rPr>
                <w:sz w:val="20"/>
                <w:szCs w:val="20"/>
                <w:color w:val="auto"/>
              </w:rPr>
            </w:pPr>
            <w:r>
              <w:rPr>
                <w:rFonts w:ascii="Arial Unicode MS" w:cs="Arial Unicode MS" w:eastAsia="Arial Unicode MS" w:hAnsi="Arial Unicode MS"/>
                <w:sz w:val="21"/>
                <w:szCs w:val="21"/>
                <w:color w:val="auto"/>
              </w:rPr>
              <w:t> </w:t>
            </w:r>
          </w:p>
        </w:tc>
        <w:tc>
          <w:tcPr>
            <w:tcW w:w="1800" w:type="dxa"/>
            <w:vAlign w:val="bottom"/>
          </w:tcPr>
          <w:p>
            <w:pPr>
              <w:ind w:left="200"/>
              <w:spacing w:after="0" w:line="282" w:lineRule="exact"/>
              <w:rPr>
                <w:sz w:val="20"/>
                <w:szCs w:val="20"/>
                <w:color w:val="auto"/>
              </w:rPr>
            </w:pPr>
            <w:r>
              <w:rPr>
                <w:rFonts w:ascii="Arial Unicode MS" w:cs="Arial Unicode MS" w:eastAsia="Arial Unicode MS" w:hAnsi="Arial Unicode MS"/>
                <w:sz w:val="21"/>
                <w:szCs w:val="21"/>
                <w:color w:val="auto"/>
              </w:rPr>
              <w:t> </w:t>
            </w:r>
          </w:p>
        </w:tc>
      </w:tr>
      <w:tr>
        <w:trPr>
          <w:trHeight w:val="266"/>
        </w:trPr>
        <w:tc>
          <w:tcPr>
            <w:tcW w:w="2120" w:type="dxa"/>
            <w:vAlign w:val="bottom"/>
            <w:gridSpan w:val="2"/>
          </w:tcPr>
          <w:p>
            <w:pPr>
              <w:ind w:left="420"/>
              <w:spacing w:after="0" w:line="183" w:lineRule="exact"/>
              <w:rPr>
                <w:sz w:val="20"/>
                <w:szCs w:val="20"/>
                <w:color w:val="auto"/>
              </w:rPr>
            </w:pPr>
            <w:r>
              <w:rPr>
                <w:rFonts w:ascii="方正书宋_GBK" w:cs="方正书宋_GBK" w:eastAsia="方正书宋_GBK" w:hAnsi="方正书宋_GBK"/>
                <w:sz w:val="15"/>
                <w:szCs w:val="15"/>
                <w:color w:val="337F33"/>
              </w:rPr>
              <w:t>（</w:t>
            </w:r>
            <w:r>
              <w:rPr>
                <w:rFonts w:ascii="Times New Roman" w:cs="Times New Roman" w:eastAsia="Times New Roman" w:hAnsi="Times New Roman"/>
                <w:sz w:val="15"/>
                <w:szCs w:val="15"/>
                <w:color w:val="337F33"/>
              </w:rPr>
              <w:t>a</w:t>
            </w:r>
            <w:r>
              <w:rPr>
                <w:rFonts w:ascii="方正书宋_GBK" w:cs="方正书宋_GBK" w:eastAsia="方正书宋_GBK" w:hAnsi="方正书宋_GBK"/>
                <w:sz w:val="15"/>
                <w:szCs w:val="15"/>
                <w:color w:val="337F33"/>
              </w:rPr>
              <w:t>）美术创作</w:t>
            </w:r>
          </w:p>
        </w:tc>
        <w:tc>
          <w:tcPr>
            <w:tcW w:w="1880" w:type="dxa"/>
            <w:vAlign w:val="bottom"/>
          </w:tcPr>
          <w:p>
            <w:pPr>
              <w:ind w:left="360"/>
              <w:spacing w:after="0" w:line="183" w:lineRule="exact"/>
              <w:rPr>
                <w:sz w:val="20"/>
                <w:szCs w:val="20"/>
                <w:color w:val="auto"/>
              </w:rPr>
            </w:pPr>
            <w:r>
              <w:rPr>
                <w:rFonts w:ascii="方正书宋_GBK" w:cs="方正书宋_GBK" w:eastAsia="方正书宋_GBK" w:hAnsi="方正书宋_GBK"/>
                <w:sz w:val="15"/>
                <w:szCs w:val="15"/>
                <w:color w:val="337F33"/>
              </w:rPr>
              <w:t>（</w:t>
            </w:r>
            <w:r>
              <w:rPr>
                <w:rFonts w:ascii="Times New Roman" w:cs="Times New Roman" w:eastAsia="Times New Roman" w:hAnsi="Times New Roman"/>
                <w:sz w:val="15"/>
                <w:szCs w:val="15"/>
                <w:color w:val="337F33"/>
              </w:rPr>
              <w:t>b</w:t>
            </w:r>
            <w:r>
              <w:rPr>
                <w:rFonts w:ascii="方正书宋_GBK" w:cs="方正书宋_GBK" w:eastAsia="方正书宋_GBK" w:hAnsi="方正书宋_GBK"/>
                <w:sz w:val="15"/>
                <w:szCs w:val="15"/>
                <w:color w:val="337F33"/>
              </w:rPr>
              <w:t>）定制文化衫</w:t>
            </w:r>
          </w:p>
        </w:tc>
        <w:tc>
          <w:tcPr>
            <w:tcW w:w="1920" w:type="dxa"/>
            <w:vAlign w:val="bottom"/>
          </w:tcPr>
          <w:p>
            <w:pPr>
              <w:ind w:left="580"/>
              <w:spacing w:after="0" w:line="183" w:lineRule="exact"/>
              <w:rPr>
                <w:sz w:val="20"/>
                <w:szCs w:val="20"/>
                <w:color w:val="auto"/>
              </w:rPr>
            </w:pPr>
            <w:r>
              <w:rPr>
                <w:rFonts w:ascii="方正书宋_GBK" w:cs="方正书宋_GBK" w:eastAsia="方正书宋_GBK" w:hAnsi="方正书宋_GBK"/>
                <w:sz w:val="15"/>
                <w:szCs w:val="15"/>
                <w:color w:val="337F33"/>
              </w:rPr>
              <w:t>（</w:t>
            </w:r>
            <w:r>
              <w:rPr>
                <w:rFonts w:ascii="Times New Roman" w:cs="Times New Roman" w:eastAsia="Times New Roman" w:hAnsi="Times New Roman"/>
                <w:sz w:val="15"/>
                <w:szCs w:val="15"/>
                <w:color w:val="337F33"/>
              </w:rPr>
              <w:t>c</w:t>
            </w:r>
            <w:r>
              <w:rPr>
                <w:rFonts w:ascii="方正书宋_GBK" w:cs="方正书宋_GBK" w:eastAsia="方正书宋_GBK" w:hAnsi="方正书宋_GBK"/>
                <w:sz w:val="15"/>
                <w:szCs w:val="15"/>
                <w:color w:val="337F33"/>
              </w:rPr>
              <w:t>）定制马克杯</w:t>
            </w:r>
          </w:p>
        </w:tc>
        <w:tc>
          <w:tcPr>
            <w:tcW w:w="1800" w:type="dxa"/>
            <w:vAlign w:val="bottom"/>
          </w:tcPr>
          <w:p>
            <w:pPr>
              <w:ind w:left="840"/>
              <w:spacing w:after="0" w:line="183" w:lineRule="exact"/>
              <w:rPr>
                <w:sz w:val="20"/>
                <w:szCs w:val="20"/>
                <w:color w:val="auto"/>
              </w:rPr>
            </w:pPr>
            <w:r>
              <w:rPr>
                <w:rFonts w:ascii="方正书宋_GBK" w:cs="方正书宋_GBK" w:eastAsia="方正书宋_GBK" w:hAnsi="方正书宋_GBK"/>
                <w:sz w:val="15"/>
                <w:szCs w:val="15"/>
                <w:color w:val="337F33"/>
                <w:w w:val="96"/>
              </w:rPr>
              <w:t>（</w:t>
            </w:r>
            <w:r>
              <w:rPr>
                <w:rFonts w:ascii="Times New Roman" w:cs="Times New Roman" w:eastAsia="Times New Roman" w:hAnsi="Times New Roman"/>
                <w:sz w:val="15"/>
                <w:szCs w:val="15"/>
                <w:color w:val="337F33"/>
                <w:w w:val="96"/>
              </w:rPr>
              <w:t>d</w:t>
            </w:r>
            <w:r>
              <w:rPr>
                <w:rFonts w:ascii="方正书宋_GBK" w:cs="方正书宋_GBK" w:eastAsia="方正书宋_GBK" w:hAnsi="方正书宋_GBK"/>
                <w:sz w:val="15"/>
                <w:szCs w:val="15"/>
                <w:color w:val="337F33"/>
                <w:w w:val="96"/>
              </w:rPr>
              <w:t>）定制枕头</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-1382395</wp:posOffset>
            </wp:positionV>
            <wp:extent cx="7668260" cy="15373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668260" cy="1537335"/>
                    </a:xfrm>
                    <a:prstGeom prst="rect">
                      <a:avLst/>
                    </a:prstGeom>
                    <a:noFill/>
                  </pic:spPr>
                </pic:pic>
              </a:graphicData>
            </a:graphic>
          </wp:anchor>
        </w:drawing>
      </w:r>
    </w:p>
    <w:p>
      <w:pPr>
        <w:spacing w:after="0" w:line="89" w:lineRule="exact"/>
        <w:rPr>
          <w:sz w:val="20"/>
          <w:szCs w:val="20"/>
          <w:color w:val="auto"/>
        </w:rPr>
      </w:pPr>
    </w:p>
    <w:p>
      <w:pPr>
        <w:ind w:left="3080"/>
        <w:spacing w:after="0" w:line="214" w:lineRule="exact"/>
        <w:tabs>
          <w:tab w:leader="none" w:pos="3800" w:val="left"/>
        </w:tabs>
        <w:rPr>
          <w:sz w:val="20"/>
          <w:szCs w:val="20"/>
          <w:color w:val="auto"/>
        </w:rPr>
      </w:pPr>
      <w:r>
        <w:rPr>
          <w:rFonts w:ascii="方正黑体_GBK" w:cs="方正黑体_GBK" w:eastAsia="方正黑体_GBK" w:hAnsi="方正黑体_GBK"/>
          <w:sz w:val="19"/>
          <w:szCs w:val="19"/>
          <w:color w:val="337F33"/>
        </w:rPr>
        <w:t>图1-3</w:t>
        <w:tab/>
        <w:t>AI图像用于文创产品的效果图</w:t>
      </w:r>
    </w:p>
    <w:p>
      <w:pPr>
        <w:spacing w:after="0" w:line="235" w:lineRule="exact"/>
        <w:rPr>
          <w:sz w:val="20"/>
          <w:szCs w:val="20"/>
          <w:color w:val="auto"/>
        </w:rPr>
      </w:pPr>
    </w:p>
    <w:p>
      <w:pPr>
        <w:ind w:left="960"/>
        <w:spacing w:after="0" w:line="237" w:lineRule="exact"/>
        <w:rPr>
          <w:sz w:val="20"/>
          <w:szCs w:val="20"/>
          <w:color w:val="auto"/>
        </w:rPr>
      </w:pPr>
      <w:r>
        <w:rPr>
          <w:rFonts w:ascii="方正黑体_GBK" w:cs="方正黑体_GBK" w:eastAsia="方正黑体_GBK" w:hAnsi="方正黑体_GBK"/>
          <w:sz w:val="21"/>
          <w:szCs w:val="21"/>
          <w:color w:val="337F33"/>
        </w:rPr>
        <w:t>2. 内容创作：图书插画、动漫设计、动画设计等</w:t>
      </w:r>
    </w:p>
    <w:p>
      <w:pPr>
        <w:spacing w:after="0" w:line="144" w:lineRule="exact"/>
        <w:rPr>
          <w:sz w:val="20"/>
          <w:szCs w:val="20"/>
          <w:color w:val="auto"/>
        </w:rPr>
      </w:pPr>
    </w:p>
    <w:p>
      <w:pPr>
        <w:ind w:left="540" w:right="216" w:firstLine="420"/>
        <w:spacing w:after="0" w:line="346" w:lineRule="exact"/>
        <w:rPr>
          <w:sz w:val="20"/>
          <w:szCs w:val="20"/>
          <w:color w:val="auto"/>
        </w:rPr>
      </w:pPr>
      <w:r>
        <w:rPr>
          <w:rFonts w:ascii="方正博雅刊宋_GBK" w:cs="方正博雅刊宋_GBK" w:eastAsia="方正博雅刊宋_GBK" w:hAnsi="方正博雅刊宋_GBK"/>
          <w:sz w:val="21"/>
          <w:szCs w:val="21"/>
          <w:color w:val="auto"/>
        </w:rPr>
        <w:t xml:space="preserve">内容创作时，创作者需要绘制大量的背景图、多种姿态的角色图，并且需要一定的连续变化，从而让画面看起来更流畅。在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的助力下，我们可以将图书插画、动漫或动画的生产流程解耦为独立环节，再看看怎么提高制作的效率。用户可以先拟定一个动画的故事大纲，设计基本的角色、场景和故事线等，为绘图打好基础。然后可以根据场景描述，利用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作图工具制作不同的图像，特别是可以利用一些专用工具（如</w:t>
      </w:r>
      <w:r>
        <w:rPr>
          <w:rFonts w:ascii="Arial" w:cs="Arial" w:eastAsia="Arial" w:hAnsi="Arial"/>
          <w:sz w:val="21"/>
          <w:szCs w:val="21"/>
          <w:color w:val="auto"/>
        </w:rPr>
        <w:t>Niji·journey</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 xml:space="preserve">Novel AI </w:t>
      </w:r>
      <w:r>
        <w:rPr>
          <w:rFonts w:ascii="方正博雅刊宋_GBK" w:cs="方正博雅刊宋_GBK" w:eastAsia="方正博雅刊宋_GBK" w:hAnsi="方正博雅刊宋_GBK"/>
          <w:sz w:val="21"/>
          <w:szCs w:val="21"/>
          <w:color w:val="auto"/>
        </w:rPr>
        <w:t>等）来生成二次元画面；利用角色描述，一次性批量生产不同</w:t>
      </w:r>
    </w:p>
    <w:p>
      <w:pPr>
        <w:spacing w:after="0" w:line="144" w:lineRule="exact"/>
        <w:rPr>
          <w:sz w:val="20"/>
          <w:szCs w:val="20"/>
          <w:color w:val="auto"/>
        </w:rPr>
      </w:pPr>
    </w:p>
    <w:p>
      <w:pPr>
        <w:jc w:val="both"/>
        <w:ind w:left="540" w:right="316"/>
        <w:spacing w:after="0" w:line="334" w:lineRule="exact"/>
        <w:rPr>
          <w:sz w:val="20"/>
          <w:szCs w:val="20"/>
          <w:color w:val="auto"/>
        </w:rPr>
      </w:pPr>
      <w:r>
        <w:rPr>
          <w:rFonts w:ascii="方正博雅刊宋_GBK" w:cs="方正博雅刊宋_GBK" w:eastAsia="方正博雅刊宋_GBK" w:hAnsi="方正博雅刊宋_GBK"/>
          <w:sz w:val="21"/>
          <w:szCs w:val="21"/>
          <w:color w:val="auto"/>
        </w:rPr>
        <w:t xml:space="preserve">姿态的角色图片，并选取合适的放置在场景中。由于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作图工具可以连续多张作图，因此可以一次性生成连续的姿态动作变化的图片；或者只制作关键帧的图片，再通过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插帧工具来补充中间的帧。最后，再为这些画面添加对白，即可完成一组简单的漫画或动画！如图 </w:t>
      </w:r>
      <w:r>
        <w:rPr>
          <w:rFonts w:ascii="Arial" w:cs="Arial" w:eastAsia="Arial" w:hAnsi="Arial"/>
          <w:sz w:val="21"/>
          <w:szCs w:val="21"/>
          <w:color w:val="auto"/>
        </w:rPr>
        <w:t>1-4</w:t>
      </w:r>
      <w:r>
        <w:rPr>
          <w:rFonts w:ascii="方正博雅刊宋_GBK" w:cs="方正博雅刊宋_GBK" w:eastAsia="方正博雅刊宋_GBK" w:hAnsi="方正博雅刊宋_GBK"/>
          <w:sz w:val="21"/>
          <w:szCs w:val="21"/>
          <w:color w:val="auto"/>
        </w:rPr>
        <w:t xml:space="preserve"> 所示图像相关过程演示均通过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生成。</w:t>
      </w:r>
    </w:p>
    <w:p>
      <w:pPr>
        <w:spacing w:after="0" w:line="145" w:lineRule="exact"/>
        <w:rPr>
          <w:sz w:val="20"/>
          <w:szCs w:val="20"/>
          <w:color w:val="auto"/>
        </w:rPr>
      </w:pPr>
    </w:p>
    <w:p>
      <w:pPr>
        <w:jc w:val="both"/>
        <w:ind w:left="540" w:right="316" w:firstLine="420"/>
        <w:spacing w:after="0" w:line="298" w:lineRule="exact"/>
        <w:rPr>
          <w:sz w:val="20"/>
          <w:szCs w:val="20"/>
          <w:color w:val="auto"/>
        </w:rPr>
      </w:pPr>
      <w:r>
        <w:rPr>
          <w:rFonts w:ascii="方正博雅刊宋_GBK" w:cs="方正博雅刊宋_GBK" w:eastAsia="方正博雅刊宋_GBK" w:hAnsi="方正博雅刊宋_GBK"/>
          <w:sz w:val="21"/>
          <w:szCs w:val="21"/>
          <w:color w:val="auto"/>
        </w:rPr>
        <w:t xml:space="preserve">如果希望更加专业地制作动画，读者可以参考这套制作流水线，如图 </w:t>
      </w:r>
      <w:r>
        <w:rPr>
          <w:rFonts w:ascii="Arial" w:cs="Arial" w:eastAsia="Arial" w:hAnsi="Arial"/>
          <w:sz w:val="21"/>
          <w:szCs w:val="21"/>
          <w:color w:val="auto"/>
        </w:rPr>
        <w:t>1-5</w:t>
      </w:r>
      <w:r>
        <w:rPr>
          <w:rFonts w:ascii="方正博雅刊宋_GBK" w:cs="方正博雅刊宋_GBK" w:eastAsia="方正博雅刊宋_GBK" w:hAnsi="方正博雅刊宋_GBK"/>
          <w:sz w:val="21"/>
          <w:szCs w:val="21"/>
          <w:color w:val="auto"/>
        </w:rPr>
        <w:t xml:space="preserve"> 所示，相信对你会有所帮助！</w:t>
      </w:r>
    </w:p>
    <w:p>
      <w:pPr>
        <w:sectPr>
          <w:pgSz w:w="12080" w:h="14797" w:orient="portrait"/>
          <w:cols w:equalWidth="0" w:num="1">
            <w:col w:w="9196"/>
          </w:cols>
          <w:pgMar w:left="1440" w:top="1412" w:right="1440" w:bottom="671" w:gutter="0" w:footer="0" w:header="0"/>
        </w:sectPr>
      </w:pPr>
    </w:p>
    <w:p>
      <w:pPr>
        <w:spacing w:after="0" w:line="200" w:lineRule="exact"/>
        <w:rPr>
          <w:sz w:val="20"/>
          <w:szCs w:val="20"/>
          <w:color w:val="auto"/>
        </w:rPr>
      </w:pPr>
    </w:p>
    <w:p>
      <w:pPr>
        <w:spacing w:after="0" w:line="201"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15" w:name="page16"/>
    <w:bookmarkEnd w:id="15"/>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1310005</wp:posOffset>
            </wp:positionV>
            <wp:extent cx="644525" cy="7588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644525" cy="758825"/>
                    </a:xfrm>
                    <a:prstGeom prst="rect">
                      <a:avLst/>
                    </a:prstGeom>
                    <a:noFill/>
                  </pic:spPr>
                </pic:pic>
              </a:graphicData>
            </a:graphic>
          </wp:anchor>
        </w:drawing>
        <w:drawing>
          <wp:anchor simplePos="0" relativeHeight="251657728" behindDoc="1" locked="0" layoutInCell="0" allowOverlap="1">
            <wp:simplePos x="0" y="0"/>
            <wp:positionH relativeFrom="column">
              <wp:posOffset>547370</wp:posOffset>
            </wp:positionH>
            <wp:positionV relativeFrom="paragraph">
              <wp:posOffset>306070</wp:posOffset>
            </wp:positionV>
            <wp:extent cx="4600575" cy="204279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4600575" cy="2042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660"/>
        <w:spacing w:after="0" w:line="282" w:lineRule="exact"/>
        <w:tabs>
          <w:tab w:leader="none" w:pos="5940" w:val="left"/>
        </w:tabs>
        <w:rPr>
          <w:sz w:val="20"/>
          <w:szCs w:val="20"/>
          <w:color w:val="auto"/>
        </w:rPr>
      </w:pPr>
      <w:r>
        <w:rPr>
          <w:rFonts w:ascii="宋体" w:cs="宋体" w:eastAsia="宋体" w:hAnsi="宋体"/>
          <w:sz w:val="21"/>
          <w:szCs w:val="21"/>
          <w:color w:val="auto"/>
        </w:rPr>
        <w:t xml:space="preserve"> </w:t>
      </w:r>
      <w:r>
        <w:rPr>
          <w:sz w:val="20"/>
          <w:szCs w:val="20"/>
          <w:color w:val="auto"/>
        </w:rPr>
        <w:tab/>
      </w:r>
      <w:r>
        <w:rPr>
          <w:rFonts w:ascii="Arial Unicode MS" w:cs="Arial Unicode MS" w:eastAsia="Arial Unicode MS" w:hAnsi="Arial Unicode MS"/>
          <w:sz w:val="21"/>
          <w:szCs w:val="21"/>
          <w:color w:val="auto"/>
        </w:rPr>
        <w:t> </w:t>
      </w:r>
    </w:p>
    <w:p>
      <w:pPr>
        <w:spacing w:after="0" w:line="84" w:lineRule="exact"/>
        <w:rPr>
          <w:sz w:val="20"/>
          <w:szCs w:val="20"/>
          <w:color w:val="auto"/>
        </w:rPr>
      </w:pPr>
    </w:p>
    <w:p>
      <w:pPr>
        <w:ind w:left="1220"/>
        <w:spacing w:after="0" w:line="183" w:lineRule="exact"/>
        <w:tabs>
          <w:tab w:leader="none" w:pos="3820" w:val="left"/>
          <w:tab w:leader="none" w:pos="6620" w:val="left"/>
        </w:tabs>
        <w:rPr>
          <w:sz w:val="20"/>
          <w:szCs w:val="20"/>
          <w:color w:val="auto"/>
        </w:rPr>
      </w:pPr>
      <w:r>
        <w:rPr>
          <w:rFonts w:ascii="方正书宋_GBK" w:cs="方正书宋_GBK" w:eastAsia="方正书宋_GBK" w:hAnsi="方正书宋_GBK"/>
          <w:sz w:val="15"/>
          <w:szCs w:val="15"/>
          <w:color w:val="337F33"/>
        </w:rPr>
        <w:t>（</w:t>
      </w:r>
      <w:r>
        <w:rPr>
          <w:rFonts w:ascii="Times New Roman" w:cs="Times New Roman" w:eastAsia="Times New Roman" w:hAnsi="Times New Roman"/>
          <w:sz w:val="15"/>
          <w:szCs w:val="15"/>
          <w:color w:val="337F33"/>
        </w:rPr>
        <w:t>a</w:t>
      </w:r>
      <w:r>
        <w:rPr>
          <w:rFonts w:ascii="方正书宋_GBK" w:cs="方正书宋_GBK" w:eastAsia="方正书宋_GBK" w:hAnsi="方正书宋_GBK"/>
          <w:sz w:val="15"/>
          <w:szCs w:val="15"/>
          <w:color w:val="337F33"/>
        </w:rPr>
        <w:t>）漫画场景</w:t>
      </w:r>
      <w:r>
        <w:rPr>
          <w:sz w:val="20"/>
          <w:szCs w:val="20"/>
          <w:color w:val="auto"/>
        </w:rPr>
        <w:tab/>
      </w:r>
      <w:r>
        <w:rPr>
          <w:rFonts w:ascii="方正书宋_GBK" w:cs="方正书宋_GBK" w:eastAsia="方正书宋_GBK" w:hAnsi="方正书宋_GBK"/>
          <w:sz w:val="15"/>
          <w:szCs w:val="15"/>
          <w:color w:val="337F33"/>
        </w:rPr>
        <w:t>（</w:t>
      </w:r>
      <w:r>
        <w:rPr>
          <w:rFonts w:ascii="Times New Roman" w:cs="Times New Roman" w:eastAsia="Times New Roman" w:hAnsi="Times New Roman"/>
          <w:sz w:val="15"/>
          <w:szCs w:val="15"/>
          <w:color w:val="337F33"/>
        </w:rPr>
        <w:t>b</w:t>
      </w:r>
      <w:r>
        <w:rPr>
          <w:rFonts w:ascii="方正书宋_GBK" w:cs="方正书宋_GBK" w:eastAsia="方正书宋_GBK" w:hAnsi="方正书宋_GBK"/>
          <w:sz w:val="15"/>
          <w:szCs w:val="15"/>
          <w:color w:val="337F33"/>
        </w:rPr>
        <w:t>）漫画人物</w:t>
      </w:r>
      <w:r>
        <w:rPr>
          <w:sz w:val="20"/>
          <w:szCs w:val="20"/>
          <w:color w:val="auto"/>
        </w:rPr>
        <w:tab/>
      </w:r>
      <w:r>
        <w:rPr>
          <w:rFonts w:ascii="方正书宋_GBK" w:cs="方正书宋_GBK" w:eastAsia="方正书宋_GBK" w:hAnsi="方正书宋_GBK"/>
          <w:sz w:val="15"/>
          <w:szCs w:val="15"/>
          <w:color w:val="337F33"/>
        </w:rPr>
        <w:t>（</w:t>
      </w:r>
      <w:r>
        <w:rPr>
          <w:rFonts w:ascii="Times New Roman" w:cs="Times New Roman" w:eastAsia="Times New Roman" w:hAnsi="Times New Roman"/>
          <w:sz w:val="15"/>
          <w:szCs w:val="15"/>
          <w:color w:val="337F33"/>
        </w:rPr>
        <w:t>b</w:t>
      </w:r>
      <w:r>
        <w:rPr>
          <w:rFonts w:ascii="方正书宋_GBK" w:cs="方正书宋_GBK" w:eastAsia="方正书宋_GBK" w:hAnsi="方正书宋_GBK"/>
          <w:sz w:val="15"/>
          <w:szCs w:val="15"/>
          <w:color w:val="337F33"/>
        </w:rPr>
        <w:t>）合成漫画</w:t>
      </w:r>
    </w:p>
    <w:p>
      <w:pPr>
        <w:spacing w:after="0" w:line="123" w:lineRule="exact"/>
        <w:rPr>
          <w:sz w:val="20"/>
          <w:szCs w:val="20"/>
          <w:color w:val="auto"/>
        </w:rPr>
      </w:pPr>
    </w:p>
    <w:p>
      <w:pPr>
        <w:jc w:val="center"/>
        <w:ind w:right="216"/>
        <w:spacing w:after="0" w:line="214" w:lineRule="exact"/>
        <w:tabs>
          <w:tab w:leader="none" w:pos="180" w:val="left"/>
        </w:tabs>
        <w:rPr>
          <w:sz w:val="20"/>
          <w:szCs w:val="20"/>
          <w:color w:val="auto"/>
        </w:rPr>
      </w:pPr>
      <w:r>
        <w:rPr>
          <w:rFonts w:ascii="方正黑体_GBK" w:cs="方正黑体_GBK" w:eastAsia="方正黑体_GBK" w:hAnsi="方正黑体_GBK"/>
          <w:sz w:val="19"/>
          <w:szCs w:val="19"/>
          <w:color w:val="337F33"/>
        </w:rPr>
        <w:t>图1-4</w:t>
        <w:tab/>
        <w:t>AI生成漫画的效果图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227965</wp:posOffset>
            </wp:positionV>
            <wp:extent cx="7668260" cy="107251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668260" cy="1072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3160"/>
        <w:spacing w:after="0" w:line="214" w:lineRule="exact"/>
        <w:tabs>
          <w:tab w:leader="none" w:pos="3860" w:val="left"/>
        </w:tabs>
        <w:rPr>
          <w:sz w:val="20"/>
          <w:szCs w:val="20"/>
          <w:color w:val="auto"/>
        </w:rPr>
      </w:pPr>
      <w:r>
        <w:rPr>
          <w:rFonts w:ascii="方正黑体_GBK" w:cs="方正黑体_GBK" w:eastAsia="方正黑体_GBK" w:hAnsi="方正黑体_GBK"/>
          <w:sz w:val="19"/>
          <w:szCs w:val="19"/>
          <w:color w:val="337F33"/>
        </w:rPr>
        <w:t>图1-5</w:t>
        <w:tab/>
        <w:t>动画制作流水线示意图</w:t>
      </w:r>
    </w:p>
    <w:p>
      <w:pPr>
        <w:spacing w:after="0" w:line="292" w:lineRule="exact"/>
        <w:rPr>
          <w:sz w:val="20"/>
          <w:szCs w:val="20"/>
          <w:color w:val="auto"/>
        </w:rPr>
      </w:pPr>
    </w:p>
    <w:p>
      <w:pPr>
        <w:ind w:left="740"/>
        <w:spacing w:after="0" w:line="237" w:lineRule="exact"/>
        <w:rPr>
          <w:sz w:val="20"/>
          <w:szCs w:val="20"/>
          <w:color w:val="auto"/>
        </w:rPr>
      </w:pPr>
      <w:r>
        <w:rPr>
          <w:rFonts w:ascii="方正黑体_GBK" w:cs="方正黑体_GBK" w:eastAsia="方正黑体_GBK" w:hAnsi="方正黑体_GBK"/>
          <w:sz w:val="21"/>
          <w:szCs w:val="21"/>
          <w:color w:val="337F33"/>
        </w:rPr>
        <w:t>3. 新媒体创作：表情包设计、头像设计、Logo 设计等</w:t>
      </w:r>
    </w:p>
    <w:p>
      <w:pPr>
        <w:spacing w:after="0" w:line="144" w:lineRule="exact"/>
        <w:rPr>
          <w:sz w:val="20"/>
          <w:szCs w:val="20"/>
          <w:color w:val="auto"/>
        </w:rPr>
      </w:pPr>
    </w:p>
    <w:p>
      <w:pPr>
        <w:jc w:val="both"/>
        <w:ind w:left="320" w:right="436" w:firstLine="420"/>
        <w:spacing w:after="0" w:line="341" w:lineRule="exact"/>
        <w:rPr>
          <w:sz w:val="20"/>
          <w:szCs w:val="20"/>
          <w:color w:val="auto"/>
        </w:rPr>
      </w:pPr>
      <w:r>
        <w:rPr>
          <w:rFonts w:ascii="方正博雅刊宋_GBK" w:cs="方正博雅刊宋_GBK" w:eastAsia="方正博雅刊宋_GBK" w:hAnsi="方正博雅刊宋_GBK"/>
          <w:sz w:val="21"/>
          <w:szCs w:val="21"/>
          <w:color w:val="auto"/>
        </w:rPr>
        <w:t>通常我们在聊天软件中使用的头像包括二次元形象、大头照、风景、特定物品等，情侣之间还会使用情侣头像</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具有暧昧意义且有强关联的两张情侣画像。对于单人所用的头像（前者），用户可以通过设定 </w:t>
      </w:r>
      <w:r>
        <w:rPr>
          <w:rFonts w:ascii="Arial" w:cs="Arial" w:eastAsia="Arial" w:hAnsi="Arial"/>
          <w:sz w:val="21"/>
          <w:szCs w:val="21"/>
          <w:color w:val="auto"/>
        </w:rPr>
        <w:t>1 : 1</w:t>
      </w:r>
      <w:r>
        <w:rPr>
          <w:rFonts w:ascii="方正博雅刊宋_GBK" w:cs="方正博雅刊宋_GBK" w:eastAsia="方正博雅刊宋_GBK" w:hAnsi="方正博雅刊宋_GBK"/>
          <w:sz w:val="21"/>
          <w:szCs w:val="21"/>
          <w:color w:val="auto"/>
        </w:rPr>
        <w:t xml:space="preserve"> 的出图比例，通过提示词让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生成想要的头像；对于情侣头像，用户可以设计 </w:t>
      </w:r>
      <w:r>
        <w:rPr>
          <w:rFonts w:ascii="Arial" w:cs="Arial" w:eastAsia="Arial" w:hAnsi="Arial"/>
          <w:sz w:val="21"/>
          <w:szCs w:val="21"/>
          <w:color w:val="auto"/>
        </w:rPr>
        <w:t>2 : 1</w:t>
      </w:r>
      <w:r>
        <w:rPr>
          <w:rFonts w:ascii="方正博雅刊宋_GBK" w:cs="方正博雅刊宋_GBK" w:eastAsia="方正博雅刊宋_GBK" w:hAnsi="方正博雅刊宋_GBK"/>
          <w:sz w:val="21"/>
          <w:szCs w:val="21"/>
          <w:color w:val="auto"/>
        </w:rPr>
        <w:t xml:space="preserve"> 的比例制作图像，再分割为两张情侣头像。对于不满意的部分可以多次调整生成再挑选。图 </w:t>
      </w:r>
      <w:r>
        <w:rPr>
          <w:rFonts w:ascii="Arial" w:cs="Arial" w:eastAsia="Arial" w:hAnsi="Arial"/>
          <w:sz w:val="21"/>
          <w:szCs w:val="21"/>
          <w:color w:val="auto"/>
        </w:rPr>
        <w:t>1-6</w:t>
      </w:r>
      <w:r>
        <w:rPr>
          <w:rFonts w:ascii="方正博雅刊宋_GBK" w:cs="方正博雅刊宋_GBK" w:eastAsia="方正博雅刊宋_GBK" w:hAnsi="方正博雅刊宋_GBK"/>
          <w:sz w:val="21"/>
          <w:szCs w:val="21"/>
          <w:color w:val="auto"/>
        </w:rPr>
        <w:t xml:space="preserve"> 展示了</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3442335</wp:posOffset>
            </wp:positionH>
            <wp:positionV relativeFrom="paragraph">
              <wp:posOffset>-136525</wp:posOffset>
            </wp:positionV>
            <wp:extent cx="2062480" cy="189420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2062480" cy="1894205"/>
                    </a:xfrm>
                    <a:prstGeom prst="rect">
                      <a:avLst/>
                    </a:prstGeom>
                    <a:noFill/>
                  </pic:spPr>
                </pic:pic>
              </a:graphicData>
            </a:graphic>
          </wp:anchor>
        </w:drawing>
      </w:r>
    </w:p>
    <w:p>
      <w:pPr>
        <w:spacing w:after="0" w:line="126" w:lineRule="exact"/>
        <w:rPr>
          <w:sz w:val="20"/>
          <w:szCs w:val="20"/>
          <w:color w:val="auto"/>
        </w:rPr>
      </w:pPr>
    </w:p>
    <w:p>
      <w:pPr>
        <w:jc w:val="both"/>
        <w:ind w:left="320" w:right="3976"/>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一些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制作的情侣头像。由于 </w:t>
      </w:r>
      <w:r>
        <w:rPr>
          <w:rFonts w:ascii="Arial" w:cs="Arial" w:eastAsia="Arial" w:hAnsi="Arial"/>
          <w:sz w:val="21"/>
          <w:szCs w:val="21"/>
          <w:color w:val="auto"/>
        </w:rPr>
        <w:t>Logo</w:t>
      </w:r>
      <w:r>
        <w:rPr>
          <w:rFonts w:ascii="方正博雅刊宋_GBK" w:cs="方正博雅刊宋_GBK" w:eastAsia="方正博雅刊宋_GBK" w:hAnsi="方正博雅刊宋_GBK"/>
          <w:sz w:val="21"/>
          <w:szCs w:val="21"/>
          <w:color w:val="auto"/>
        </w:rPr>
        <w:t xml:space="preserve"> 设计的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作图流程和头像类似，因此不再赘述，但用户需要注意 </w:t>
      </w:r>
      <w:r>
        <w:rPr>
          <w:rFonts w:ascii="Arial" w:cs="Arial" w:eastAsia="Arial" w:hAnsi="Arial"/>
          <w:sz w:val="21"/>
          <w:szCs w:val="21"/>
          <w:color w:val="auto"/>
        </w:rPr>
        <w:t xml:space="preserve">Logo </w:t>
      </w:r>
      <w:r>
        <w:rPr>
          <w:rFonts w:ascii="方正博雅刊宋_GBK" w:cs="方正博雅刊宋_GBK" w:eastAsia="方正博雅刊宋_GBK" w:hAnsi="方正博雅刊宋_GBK"/>
          <w:sz w:val="21"/>
          <w:szCs w:val="21"/>
          <w:color w:val="auto"/>
        </w:rPr>
        <w:t>的商用版权问题。</w:t>
      </w:r>
    </w:p>
    <w:p>
      <w:pPr>
        <w:spacing w:after="0" w:line="143" w:lineRule="exact"/>
        <w:rPr>
          <w:sz w:val="20"/>
          <w:szCs w:val="20"/>
          <w:color w:val="auto"/>
        </w:rPr>
      </w:pPr>
    </w:p>
    <w:tbl>
      <w:tblPr>
        <w:tblLayout w:type="fixed"/>
        <w:tblInd w:w="320" w:type="dxa"/>
        <w:tblCellMar>
          <w:top w:w="0" w:type="dxa"/>
          <w:left w:w="0" w:type="dxa"/>
          <w:bottom w:w="0" w:type="dxa"/>
          <w:right w:w="0" w:type="dxa"/>
        </w:tblCellMar>
      </w:tblPr>
      <w:tr>
        <w:trPr>
          <w:trHeight w:val="228"/>
        </w:trPr>
        <w:tc>
          <w:tcPr>
            <w:tcW w:w="5040" w:type="dxa"/>
            <w:vAlign w:val="bottom"/>
          </w:tcPr>
          <w:p>
            <w:pPr>
              <w:jc w:val="right"/>
              <w:ind w:right="35"/>
              <w:spacing w:after="0" w:line="229" w:lineRule="exact"/>
              <w:rPr>
                <w:sz w:val="20"/>
                <w:szCs w:val="20"/>
                <w:color w:val="auto"/>
              </w:rPr>
            </w:pPr>
            <w:r>
              <w:rPr>
                <w:rFonts w:ascii="方正博雅刊宋_GBK" w:cs="方正博雅刊宋_GBK" w:eastAsia="方正博雅刊宋_GBK" w:hAnsi="方正博雅刊宋_GBK"/>
                <w:sz w:val="21"/>
                <w:szCs w:val="21"/>
                <w:color w:val="auto"/>
              </w:rPr>
              <w:t>对于表情包，可以按照头像的方式，根据预设</w:t>
            </w:r>
          </w:p>
        </w:tc>
        <w:tc>
          <w:tcPr>
            <w:tcW w:w="78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70"/>
        </w:trPr>
        <w:tc>
          <w:tcPr>
            <w:tcW w:w="5040" w:type="dxa"/>
            <w:vAlign w:val="bottom"/>
          </w:tcPr>
          <w:p>
            <w:pPr>
              <w:jc w:val="right"/>
              <w:ind w:right="35"/>
              <w:spacing w:after="0" w:line="229" w:lineRule="exact"/>
              <w:rPr>
                <w:sz w:val="20"/>
                <w:szCs w:val="20"/>
                <w:color w:val="auto"/>
              </w:rPr>
            </w:pPr>
            <w:r>
              <w:rPr>
                <w:rFonts w:ascii="方正博雅刊宋_GBK" w:cs="方正博雅刊宋_GBK" w:eastAsia="方正博雅刊宋_GBK" w:hAnsi="方正博雅刊宋_GBK"/>
                <w:sz w:val="21"/>
                <w:szCs w:val="21"/>
                <w:color w:val="auto"/>
              </w:rPr>
              <w:t>的表情含义或文字，按照九宫格的形式一次生成九</w:t>
            </w:r>
          </w:p>
        </w:tc>
        <w:tc>
          <w:tcPr>
            <w:tcW w:w="780" w:type="dxa"/>
            <w:vAlign w:val="bottom"/>
          </w:tcPr>
          <w:p>
            <w:pPr>
              <w:spacing w:after="0"/>
              <w:rPr>
                <w:sz w:val="24"/>
                <w:szCs w:val="24"/>
                <w:color w:val="auto"/>
              </w:rPr>
            </w:pPr>
          </w:p>
        </w:tc>
        <w:tc>
          <w:tcPr>
            <w:tcW w:w="2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5040" w:type="dxa"/>
            <w:vAlign w:val="bottom"/>
          </w:tcPr>
          <w:p>
            <w:pPr>
              <w:jc w:val="right"/>
              <w:ind w:right="35"/>
              <w:spacing w:after="0" w:line="229" w:lineRule="exact"/>
              <w:rPr>
                <w:sz w:val="20"/>
                <w:szCs w:val="20"/>
                <w:color w:val="auto"/>
              </w:rPr>
            </w:pPr>
            <w:r>
              <w:rPr>
                <w:rFonts w:ascii="方正博雅刊宋_GBK" w:cs="方正博雅刊宋_GBK" w:eastAsia="方正博雅刊宋_GBK" w:hAnsi="方正博雅刊宋_GBK"/>
                <w:sz w:val="21"/>
                <w:szCs w:val="21"/>
                <w:color w:val="auto"/>
              </w:rPr>
              <w:t>张图像，多次生成后挑选喜欢的几张，再用修图软</w:t>
            </w:r>
          </w:p>
        </w:tc>
        <w:tc>
          <w:tcPr>
            <w:tcW w:w="780" w:type="dxa"/>
            <w:vAlign w:val="bottom"/>
          </w:tcPr>
          <w:p>
            <w:pPr>
              <w:spacing w:after="0"/>
              <w:rPr>
                <w:sz w:val="24"/>
                <w:szCs w:val="24"/>
                <w:color w:val="auto"/>
              </w:rPr>
            </w:pPr>
          </w:p>
        </w:tc>
        <w:tc>
          <w:tcPr>
            <w:tcW w:w="2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5040" w:type="dxa"/>
            <w:vAlign w:val="bottom"/>
          </w:tcPr>
          <w:p>
            <w:pPr>
              <w:jc w:val="right"/>
              <w:ind w:right="35"/>
              <w:spacing w:after="0" w:line="229" w:lineRule="exact"/>
              <w:rPr>
                <w:sz w:val="20"/>
                <w:szCs w:val="20"/>
                <w:color w:val="auto"/>
              </w:rPr>
            </w:pPr>
            <w:r>
              <w:rPr>
                <w:rFonts w:ascii="方正博雅刊宋_GBK" w:cs="方正博雅刊宋_GBK" w:eastAsia="方正博雅刊宋_GBK" w:hAnsi="方正博雅刊宋_GBK"/>
                <w:sz w:val="21"/>
                <w:szCs w:val="21"/>
                <w:color w:val="auto"/>
              </w:rPr>
              <w:t>件添加相应的文字就可以变成一套表情包啦。最后</w:t>
            </w:r>
          </w:p>
        </w:tc>
        <w:tc>
          <w:tcPr>
            <w:tcW w:w="780" w:type="dxa"/>
            <w:vAlign w:val="bottom"/>
          </w:tcPr>
          <w:p>
            <w:pPr>
              <w:spacing w:after="0"/>
              <w:rPr>
                <w:sz w:val="24"/>
                <w:szCs w:val="24"/>
                <w:color w:val="auto"/>
              </w:rPr>
            </w:pPr>
          </w:p>
        </w:tc>
        <w:tc>
          <w:tcPr>
            <w:tcW w:w="2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5040" w:type="dxa"/>
            <w:vAlign w:val="bottom"/>
          </w:tcPr>
          <w:p>
            <w:pPr>
              <w:jc w:val="right"/>
              <w:ind w:right="35"/>
              <w:spacing w:after="0" w:line="229" w:lineRule="exact"/>
              <w:rPr>
                <w:sz w:val="20"/>
                <w:szCs w:val="20"/>
                <w:color w:val="auto"/>
              </w:rPr>
            </w:pPr>
            <w:r>
              <w:rPr>
                <w:rFonts w:ascii="方正博雅刊宋_GBK" w:cs="方正博雅刊宋_GBK" w:eastAsia="方正博雅刊宋_GBK" w:hAnsi="方正博雅刊宋_GBK"/>
                <w:sz w:val="21"/>
                <w:szCs w:val="21"/>
                <w:color w:val="auto"/>
              </w:rPr>
              <w:t>上传聊天软件之前记得转换为指定的图片格式哦！</w:t>
            </w:r>
          </w:p>
        </w:tc>
        <w:tc>
          <w:tcPr>
            <w:tcW w:w="780" w:type="dxa"/>
            <w:vAlign w:val="bottom"/>
            <w:vMerge w:val="restart"/>
          </w:tcPr>
          <w:p>
            <w:pPr>
              <w:ind w:left="160"/>
              <w:spacing w:after="0" w:line="214" w:lineRule="exact"/>
              <w:rPr>
                <w:sz w:val="20"/>
                <w:szCs w:val="20"/>
                <w:color w:val="auto"/>
              </w:rPr>
            </w:pPr>
            <w:r>
              <w:rPr>
                <w:rFonts w:ascii="方正黑体_GBK" w:cs="方正黑体_GBK" w:eastAsia="方正黑体_GBK" w:hAnsi="方正黑体_GBK"/>
                <w:sz w:val="19"/>
                <w:szCs w:val="19"/>
                <w:color w:val="337F33"/>
              </w:rPr>
              <w:t>图1-6</w:t>
            </w:r>
          </w:p>
        </w:tc>
        <w:tc>
          <w:tcPr>
            <w:tcW w:w="2440" w:type="dxa"/>
            <w:vAlign w:val="bottom"/>
            <w:vMerge w:val="restart"/>
          </w:tcPr>
          <w:p>
            <w:pPr>
              <w:ind w:left="100"/>
              <w:spacing w:after="0" w:line="214" w:lineRule="exact"/>
              <w:rPr>
                <w:sz w:val="20"/>
                <w:szCs w:val="20"/>
                <w:color w:val="auto"/>
              </w:rPr>
            </w:pPr>
            <w:r>
              <w:rPr>
                <w:rFonts w:ascii="方正黑体_GBK" w:cs="方正黑体_GBK" w:eastAsia="方正黑体_GBK" w:hAnsi="方正黑体_GBK"/>
                <w:sz w:val="19"/>
                <w:szCs w:val="19"/>
                <w:color w:val="337F33"/>
              </w:rPr>
              <w:t>Midjourney单次生成的一组</w:t>
            </w:r>
          </w:p>
        </w:tc>
        <w:tc>
          <w:tcPr>
            <w:tcW w:w="0" w:type="dxa"/>
            <w:vAlign w:val="bottom"/>
          </w:tcPr>
          <w:p>
            <w:pPr>
              <w:spacing w:after="0"/>
              <w:rPr>
                <w:sz w:val="1"/>
                <w:szCs w:val="1"/>
                <w:color w:val="auto"/>
              </w:rPr>
            </w:pPr>
          </w:p>
        </w:tc>
      </w:tr>
      <w:tr>
        <w:trPr>
          <w:trHeight w:val="113"/>
        </w:trPr>
        <w:tc>
          <w:tcPr>
            <w:tcW w:w="5040" w:type="dxa"/>
            <w:vAlign w:val="bottom"/>
          </w:tcPr>
          <w:p>
            <w:pPr>
              <w:spacing w:after="0"/>
              <w:rPr>
                <w:sz w:val="9"/>
                <w:szCs w:val="9"/>
                <w:color w:val="auto"/>
              </w:rPr>
            </w:pPr>
          </w:p>
        </w:tc>
        <w:tc>
          <w:tcPr>
            <w:tcW w:w="780" w:type="dxa"/>
            <w:vAlign w:val="bottom"/>
            <w:vMerge w:val="continue"/>
          </w:tcPr>
          <w:p>
            <w:pPr>
              <w:spacing w:after="0"/>
              <w:rPr>
                <w:sz w:val="9"/>
                <w:szCs w:val="9"/>
                <w:color w:val="auto"/>
              </w:rPr>
            </w:pPr>
          </w:p>
        </w:tc>
        <w:tc>
          <w:tcPr>
            <w:tcW w:w="24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80"/>
        </w:trPr>
        <w:tc>
          <w:tcPr>
            <w:tcW w:w="5040" w:type="dxa"/>
            <w:vAlign w:val="bottom"/>
          </w:tcPr>
          <w:p>
            <w:pPr>
              <w:jc w:val="right"/>
              <w:ind w:right="1435"/>
              <w:spacing w:after="0" w:line="244" w:lineRule="exact"/>
              <w:rPr>
                <w:sz w:val="20"/>
                <w:szCs w:val="20"/>
                <w:color w:val="auto"/>
              </w:rPr>
            </w:pPr>
            <w:r>
              <w:rPr>
                <w:rFonts w:ascii="方正博雅刊宋_GBK" w:cs="方正博雅刊宋_GBK" w:eastAsia="方正博雅刊宋_GBK" w:hAnsi="方正博雅刊宋_GBK"/>
                <w:sz w:val="21"/>
                <w:szCs w:val="21"/>
                <w:color w:val="auto"/>
              </w:rPr>
              <w:t xml:space="preserve">图 </w:t>
            </w:r>
            <w:r>
              <w:rPr>
                <w:rFonts w:ascii="Arial" w:cs="Arial" w:eastAsia="Arial" w:hAnsi="Arial"/>
                <w:sz w:val="21"/>
                <w:szCs w:val="21"/>
                <w:color w:val="auto"/>
              </w:rPr>
              <w:t>1-7</w:t>
            </w:r>
            <w:r>
              <w:rPr>
                <w:rFonts w:ascii="方正博雅刊宋_GBK" w:cs="方正博雅刊宋_GBK" w:eastAsia="方正博雅刊宋_GBK" w:hAnsi="方正博雅刊宋_GBK"/>
                <w:sz w:val="21"/>
                <w:szCs w:val="21"/>
                <w:color w:val="auto"/>
              </w:rPr>
              <w:t xml:space="preserve"> 展示了一套制作好的表情包。</w:t>
            </w:r>
          </w:p>
        </w:tc>
        <w:tc>
          <w:tcPr>
            <w:tcW w:w="780" w:type="dxa"/>
            <w:vAlign w:val="bottom"/>
          </w:tcPr>
          <w:p>
            <w:pPr>
              <w:spacing w:after="0"/>
              <w:rPr>
                <w:sz w:val="24"/>
                <w:szCs w:val="24"/>
                <w:color w:val="auto"/>
              </w:rPr>
            </w:pPr>
          </w:p>
        </w:tc>
        <w:tc>
          <w:tcPr>
            <w:tcW w:w="2440" w:type="dxa"/>
            <w:vAlign w:val="bottom"/>
          </w:tcPr>
          <w:p>
            <w:pPr>
              <w:ind w:left="520"/>
              <w:spacing w:after="0" w:line="214" w:lineRule="exact"/>
              <w:rPr>
                <w:sz w:val="20"/>
                <w:szCs w:val="20"/>
                <w:color w:val="auto"/>
              </w:rPr>
            </w:pPr>
            <w:r>
              <w:rPr>
                <w:rFonts w:ascii="方正黑体_GBK" w:cs="方正黑体_GBK" w:eastAsia="方正黑体_GBK" w:hAnsi="方正黑体_GBK"/>
                <w:sz w:val="19"/>
                <w:szCs w:val="19"/>
                <w:color w:val="337F33"/>
              </w:rPr>
              <w:t>情侣头像</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2080" w:h="14797" w:orient="portrait"/>
          <w:cols w:equalWidth="0" w:num="1">
            <w:col w:w="9196"/>
          </w:cols>
          <w:pgMar w:left="1440" w:top="1412" w:right="1440" w:bottom="671" w:gutter="0" w:footer="0" w:header="0"/>
        </w:sectPr>
      </w:pPr>
    </w:p>
    <w:p>
      <w:pPr>
        <w:spacing w:after="0" w:line="154"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16" w:name="page17"/>
    <w:bookmarkEnd w:id="1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3474085</wp:posOffset>
            </wp:positionH>
            <wp:positionV relativeFrom="page">
              <wp:posOffset>0</wp:posOffset>
            </wp:positionV>
            <wp:extent cx="720090" cy="3600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ind w:left="960"/>
        <w:spacing w:after="0" w:line="237" w:lineRule="exact"/>
        <w:rPr>
          <w:sz w:val="20"/>
          <w:szCs w:val="20"/>
          <w:color w:val="auto"/>
        </w:rPr>
      </w:pPr>
      <w:r>
        <w:rPr>
          <w:rFonts w:ascii="方正黑体_GBK" w:cs="方正黑体_GBK" w:eastAsia="方正黑体_GBK" w:hAnsi="方正黑体_GBK"/>
          <w:sz w:val="21"/>
          <w:szCs w:val="21"/>
          <w:color w:val="337F33"/>
        </w:rPr>
        <w:t>4. 图像编辑：图像编辑、图像修复</w:t>
      </w:r>
    </w:p>
    <w:p>
      <w:pPr>
        <w:spacing w:after="0" w:line="144" w:lineRule="exact"/>
        <w:rPr>
          <w:sz w:val="20"/>
          <w:szCs w:val="20"/>
          <w:color w:val="auto"/>
        </w:rPr>
      </w:pPr>
    </w:p>
    <w:p>
      <w:pPr>
        <w:jc w:val="both"/>
        <w:ind w:left="540" w:firstLine="420"/>
        <w:spacing w:after="0" w:line="354" w:lineRule="exact"/>
        <w:rPr>
          <w:sz w:val="20"/>
          <w:szCs w:val="20"/>
          <w:color w:val="auto"/>
        </w:rPr>
      </w:pPr>
      <w:r>
        <w:rPr>
          <w:rFonts w:ascii="方正博雅刊宋_GBK" w:cs="方正博雅刊宋_GBK" w:eastAsia="方正博雅刊宋_GBK" w:hAnsi="方正博雅刊宋_GBK"/>
          <w:sz w:val="21"/>
          <w:szCs w:val="21"/>
          <w:color w:val="auto"/>
        </w:rPr>
        <w:t>AI 作图技术可以用于图像编辑和修复，例如修复老照片、消除瑕疵、调整色彩等。用户可以借助 AI 提供的专业的图像编辑和修复服务，修复旧照片或改善图像质量。近年来，有人成功将 20 世纪初中国的黑白老照片修复上色，让当年的生活场景在一百年后得以再现，这正是基于 AI 修图的原理。这可以应用于个人用户、摄影师、媒体机构等，通过提供高质量的图像处理服务来获得收入。</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-1250315</wp:posOffset>
            </wp:positionV>
            <wp:extent cx="644525" cy="75882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right"/>
        <w:ind w:right="316"/>
        <w:spacing w:after="0" w:line="183" w:lineRule="exact"/>
        <w:tabs>
          <w:tab w:leader="none" w:pos="880" w:val="left"/>
        </w:tabs>
        <w:rPr>
          <w:sz w:val="20"/>
          <w:szCs w:val="20"/>
          <w:color w:val="auto"/>
        </w:rPr>
      </w:pPr>
      <w:r>
        <w:rPr>
          <w:sz w:val="1"/>
          <w:szCs w:val="1"/>
          <w:color w:val="auto"/>
        </w:rPr>
        <w:drawing>
          <wp:inline distT="0" distB="0" distL="0" distR="0">
            <wp:extent cx="97155" cy="10033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-1024890</wp:posOffset>
            </wp:positionV>
            <wp:extent cx="3256280" cy="34759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3256280" cy="3475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spacing w:after="0" w:line="214" w:lineRule="exact"/>
        <w:tabs>
          <w:tab w:leader="none" w:pos="700" w:val="left"/>
        </w:tabs>
        <w:rPr>
          <w:sz w:val="20"/>
          <w:szCs w:val="20"/>
          <w:color w:val="auto"/>
        </w:rPr>
      </w:pPr>
      <w:r>
        <w:rPr>
          <w:rFonts w:ascii="方正黑体_GBK" w:cs="方正黑体_GBK" w:eastAsia="方正黑体_GBK" w:hAnsi="方正黑体_GBK"/>
          <w:sz w:val="19"/>
          <w:szCs w:val="19"/>
          <w:color w:val="337F33"/>
        </w:rPr>
        <w:t>图1-7</w:t>
        <w:tab/>
        <w:t>Midjourney生成的一组表情包</w:t>
      </w:r>
    </w:p>
    <w:p>
      <w:pPr>
        <w:spacing w:after="0" w:line="200" w:lineRule="exact"/>
        <w:rPr>
          <w:sz w:val="20"/>
          <w:szCs w:val="20"/>
          <w:color w:val="auto"/>
        </w:rPr>
      </w:pPr>
    </w:p>
    <w:p>
      <w:pPr>
        <w:sectPr>
          <w:pgSz w:w="12080" w:h="14797" w:orient="portrait"/>
          <w:cols w:equalWidth="0" w:num="2">
            <w:col w:w="5160" w:space="340"/>
            <w:col w:w="3696"/>
          </w:cols>
          <w:pgMar w:left="1440" w:top="1412" w:right="1440" w:bottom="671" w:gutter="0" w:footer="0" w:header="0"/>
        </w:sectPr>
      </w:pPr>
    </w:p>
    <w:p>
      <w:pPr>
        <w:spacing w:after="0" w:line="89" w:lineRule="exact"/>
        <w:rPr>
          <w:sz w:val="20"/>
          <w:szCs w:val="20"/>
          <w:color w:val="auto"/>
        </w:rPr>
      </w:pPr>
    </w:p>
    <w:p>
      <w:pPr>
        <w:ind w:left="540"/>
        <w:spacing w:after="0" w:line="287" w:lineRule="exact"/>
        <w:tabs>
          <w:tab w:leader="none" w:pos="1380" w:val="left"/>
        </w:tabs>
        <w:rPr>
          <w:sz w:val="20"/>
          <w:szCs w:val="20"/>
          <w:color w:val="auto"/>
        </w:rPr>
      </w:pPr>
      <w:r>
        <w:rPr>
          <w:rFonts w:ascii="方正兰亭黑_GBK" w:cs="方正兰亭黑_GBK" w:eastAsia="方正兰亭黑_GBK" w:hAnsi="方正兰亭黑_GBK"/>
          <w:sz w:val="25"/>
          <w:szCs w:val="25"/>
          <w:color w:val="337F33"/>
        </w:rPr>
        <w:t>1.3.3</w:t>
        <w:tab/>
        <w:t>间接商业化：借助AI实现降本增效</w:t>
      </w:r>
    </w:p>
    <w:p>
      <w:pPr>
        <w:spacing w:after="0" w:line="256" w:lineRule="exact"/>
        <w:rPr>
          <w:sz w:val="20"/>
          <w:szCs w:val="20"/>
          <w:color w:val="auto"/>
        </w:rPr>
      </w:pPr>
    </w:p>
    <w:p>
      <w:pPr>
        <w:ind w:left="540" w:right="31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间接商业化依赖其他的商业模式或者工作，利用 AI 提高工作环节的效率或者质量来实现更好的销售效果，通过降本增效来获取额外利润，从而体现 AI 作图的价值。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-240030</wp:posOffset>
            </wp:positionV>
            <wp:extent cx="7668260" cy="146685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668260" cy="1466850"/>
                    </a:xfrm>
                    <a:prstGeom prst="rect">
                      <a:avLst/>
                    </a:prstGeom>
                    <a:noFill/>
                  </pic:spPr>
                </pic:pic>
              </a:graphicData>
            </a:graphic>
          </wp:anchor>
        </w:drawing>
      </w:r>
    </w:p>
    <w:p>
      <w:pPr>
        <w:spacing w:after="0" w:line="298" w:lineRule="exact"/>
        <w:rPr>
          <w:sz w:val="20"/>
          <w:szCs w:val="20"/>
          <w:color w:val="auto"/>
        </w:rPr>
      </w:pPr>
    </w:p>
    <w:p>
      <w:pPr>
        <w:ind w:left="620"/>
        <w:spacing w:after="0" w:line="357" w:lineRule="exact"/>
        <w:rPr>
          <w:sz w:val="20"/>
          <w:szCs w:val="20"/>
          <w:color w:val="auto"/>
        </w:rPr>
      </w:pPr>
      <w:r>
        <w:rPr>
          <w:sz w:val="1"/>
          <w:szCs w:val="1"/>
          <w:color w:val="auto"/>
        </w:rPr>
        <w:drawing>
          <wp:inline distT="0" distB="0" distL="0" distR="0">
            <wp:extent cx="195580" cy="19558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95580" cy="195580"/>
                    </a:xfrm>
                    <a:prstGeom prst="rect">
                      <a:avLst/>
                    </a:prstGeom>
                    <a:noFill/>
                    <a:ln>
                      <a:noFill/>
                    </a:ln>
                  </pic:spPr>
                </pic:pic>
              </a:graphicData>
            </a:graphic>
          </wp:inline>
        </w:drawing>
      </w:r>
      <w:r>
        <w:rPr>
          <w:rFonts w:ascii="方正兰亭圆_GBK_中" w:cs="方正兰亭圆_GBK_中" w:eastAsia="方正兰亭圆_GBK_中" w:hAnsi="方正兰亭圆_GBK_中"/>
          <w:sz w:val="18"/>
          <w:szCs w:val="18"/>
          <w:color w:val="337F33"/>
        </w:rPr>
        <w:t xml:space="preserve"> 提示</w:t>
      </w:r>
    </w:p>
    <w:p>
      <w:pPr>
        <w:spacing w:after="0" w:line="210" w:lineRule="exact"/>
        <w:rPr>
          <w:sz w:val="20"/>
          <w:szCs w:val="20"/>
          <w:color w:val="auto"/>
        </w:rPr>
      </w:pPr>
    </w:p>
    <w:p>
      <w:pPr>
        <w:jc w:val="both"/>
        <w:ind w:left="780" w:right="496" w:firstLine="380"/>
        <w:spacing w:after="0" w:line="269" w:lineRule="exact"/>
        <w:rPr>
          <w:sz w:val="20"/>
          <w:szCs w:val="20"/>
          <w:color w:val="auto"/>
        </w:rPr>
      </w:pPr>
      <w:r>
        <w:rPr>
          <w:rFonts w:ascii="方正楷体_GBK" w:cs="方正楷体_GBK" w:eastAsia="方正楷体_GBK" w:hAnsi="方正楷体_GBK"/>
          <w:sz w:val="19"/>
          <w:szCs w:val="19"/>
          <w:color w:val="auto"/>
        </w:rPr>
        <w:t>不同的行业多少都会和视觉图像打交道，例如售卖商品需要视觉广告、游戏制作需要视觉元素等，更别提影视制作这种直接输出视觉产品的领域了。因此间接商业化的形式在各行各业都有巨大潜力，等待我们去挖掘。</w:t>
      </w:r>
    </w:p>
    <w:p>
      <w:pPr>
        <w:spacing w:after="0" w:line="200" w:lineRule="exact"/>
        <w:rPr>
          <w:sz w:val="20"/>
          <w:szCs w:val="20"/>
          <w:color w:val="auto"/>
        </w:rPr>
      </w:pPr>
    </w:p>
    <w:p>
      <w:pPr>
        <w:spacing w:after="0" w:line="249" w:lineRule="exact"/>
        <w:rPr>
          <w:sz w:val="20"/>
          <w:szCs w:val="20"/>
          <w:color w:val="auto"/>
        </w:rPr>
      </w:pPr>
    </w:p>
    <w:p>
      <w:pPr>
        <w:ind w:left="960"/>
        <w:spacing w:after="0" w:line="237" w:lineRule="exact"/>
        <w:rPr>
          <w:sz w:val="20"/>
          <w:szCs w:val="20"/>
          <w:color w:val="auto"/>
        </w:rPr>
      </w:pPr>
      <w:r>
        <w:rPr>
          <w:rFonts w:ascii="方正黑体_GBK" w:cs="方正黑体_GBK" w:eastAsia="方正黑体_GBK" w:hAnsi="方正黑体_GBK"/>
          <w:sz w:val="21"/>
          <w:szCs w:val="21"/>
          <w:color w:val="337F33"/>
        </w:rPr>
        <w:t>1. 电商、消费行业：包装设计、模特素材、商品特写、品牌 IP 设计等</w:t>
      </w:r>
    </w:p>
    <w:p>
      <w:pPr>
        <w:spacing w:after="0" w:line="144" w:lineRule="exact"/>
        <w:rPr>
          <w:sz w:val="20"/>
          <w:szCs w:val="20"/>
          <w:color w:val="auto"/>
        </w:rPr>
      </w:pPr>
    </w:p>
    <w:p>
      <w:pPr>
        <w:jc w:val="both"/>
        <w:ind w:left="540" w:right="216" w:firstLine="420"/>
        <w:spacing w:after="0" w:line="354" w:lineRule="exact"/>
        <w:rPr>
          <w:sz w:val="20"/>
          <w:szCs w:val="20"/>
          <w:color w:val="auto"/>
        </w:rPr>
      </w:pPr>
      <w:r>
        <w:rPr>
          <w:rFonts w:ascii="方正博雅刊宋_GBK" w:cs="方正博雅刊宋_GBK" w:eastAsia="方正博雅刊宋_GBK" w:hAnsi="方正博雅刊宋_GBK"/>
          <w:sz w:val="21"/>
          <w:szCs w:val="21"/>
          <w:color w:val="auto"/>
        </w:rPr>
        <w:t>在电商平台上销售产品，店家需要通过精美巧妙的商品图来展现产品的特性、吸引顾客。这些商品图包含多个方面，例如商品的包装和外观、使用效果图、材料特写图、品牌调性场景图和模特展示图等。以往为了制作这些不同的图像，店家需要分别设计、拍摄，再进行后期处理，一些环节还可能需要聘用专人模特甚至外部团队协作，如果遇到需要调整的情况，耗资将会更加巨大。如今借助 AI 作图工具，店家可以快速生成不同的包装效果图，再根据最佳的展示效果定制专门的包装材料；可以利用 AI 生成真人模特图片，再添加真实产品（如衣服、包包、玩具等）合成模特与产品的特写；利用 AI 作图工具可以对产品图合成不同场景、光影效果下的角度特写，从而节省大量专业拍摄的成本和时间。图 1-8 展示了利用 AI 生成咸鸭蛋的包装效果图，辅助产品销售。以上种种都表明了如何</w:t>
      </w:r>
    </w:p>
    <w:p>
      <w:pPr>
        <w:sectPr>
          <w:pgSz w:w="12080" w:h="14797" w:orient="portrait"/>
          <w:cols w:equalWidth="0" w:num="1">
            <w:col w:w="9196"/>
          </w:cols>
          <w:pgMar w:left="1440" w:top="1412" w:right="1440" w:bottom="671" w:gutter="0" w:footer="0" w:header="0"/>
          <w:type w:val="continuous"/>
        </w:sectPr>
      </w:pPr>
    </w:p>
    <w:p>
      <w:pPr>
        <w:spacing w:after="0" w:line="200" w:lineRule="exact"/>
        <w:rPr>
          <w:sz w:val="20"/>
          <w:szCs w:val="20"/>
          <w:color w:val="auto"/>
        </w:rPr>
      </w:pPr>
    </w:p>
    <w:p>
      <w:pPr>
        <w:spacing w:after="0" w:line="245"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17" w:name="page18"/>
    <w:bookmarkEnd w:id="17"/>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81" w:lineRule="exact"/>
        <w:rPr>
          <w:sz w:val="20"/>
          <w:szCs w:val="20"/>
          <w:color w:val="auto"/>
        </w:rPr>
      </w:pPr>
    </w:p>
    <w:p>
      <w:pPr>
        <w:ind w:left="320"/>
        <w:spacing w:after="0" w:line="229" w:lineRule="exact"/>
        <w:rPr>
          <w:sz w:val="20"/>
          <w:szCs w:val="20"/>
          <w:color w:val="auto"/>
        </w:rPr>
      </w:pPr>
      <w:r>
        <w:rPr>
          <w:rFonts w:ascii="方正博雅刊宋_GBK" w:cs="方正博雅刊宋_GBK" w:eastAsia="方正博雅刊宋_GBK" w:hAnsi="方正博雅刊宋_GBK"/>
          <w:sz w:val="21"/>
          <w:szCs w:val="21"/>
          <w:color w:val="auto"/>
        </w:rPr>
        <w:t>通过 AI 生成的优质图像来充分展示产品的特点，提高销量，获取利润。</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859790</wp:posOffset>
            </wp:positionV>
            <wp:extent cx="644525" cy="75882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644525" cy="758825"/>
                    </a:xfrm>
                    <a:prstGeom prst="rect">
                      <a:avLst/>
                    </a:prstGeom>
                    <a:noFill/>
                  </pic:spPr>
                </pic:pic>
              </a:graphicData>
            </a:graphic>
          </wp:anchor>
        </w:drawing>
        <w:drawing>
          <wp:anchor simplePos="0" relativeHeight="251657728" behindDoc="1" locked="0" layoutInCell="0" allowOverlap="1">
            <wp:simplePos x="0" y="0"/>
            <wp:positionH relativeFrom="column">
              <wp:posOffset>1011555</wp:posOffset>
            </wp:positionH>
            <wp:positionV relativeFrom="paragraph">
              <wp:posOffset>163195</wp:posOffset>
            </wp:positionV>
            <wp:extent cx="3672205" cy="195389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3672205" cy="1953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560"/>
        <w:spacing w:after="0" w:line="183" w:lineRule="exact"/>
        <w:tabs>
          <w:tab w:leader="none" w:pos="5380" w:val="left"/>
        </w:tabs>
        <w:rPr>
          <w:sz w:val="20"/>
          <w:szCs w:val="20"/>
          <w:color w:val="auto"/>
        </w:rPr>
      </w:pPr>
      <w:r>
        <w:rPr>
          <w:rFonts w:ascii="方正书宋_GBK" w:cs="方正书宋_GBK" w:eastAsia="方正书宋_GBK" w:hAnsi="方正书宋_GBK"/>
          <w:sz w:val="15"/>
          <w:szCs w:val="15"/>
          <w:color w:val="337F33"/>
        </w:rPr>
        <w:t>（</w:t>
      </w:r>
      <w:r>
        <w:rPr>
          <w:rFonts w:ascii="Times New Roman" w:cs="Times New Roman" w:eastAsia="Times New Roman" w:hAnsi="Times New Roman"/>
          <w:sz w:val="15"/>
          <w:szCs w:val="15"/>
          <w:color w:val="337F33"/>
        </w:rPr>
        <w:t>a</w:t>
      </w:r>
      <w:r>
        <w:rPr>
          <w:rFonts w:ascii="方正书宋_GBK" w:cs="方正书宋_GBK" w:eastAsia="方正书宋_GBK" w:hAnsi="方正书宋_GBK"/>
          <w:sz w:val="15"/>
          <w:szCs w:val="15"/>
          <w:color w:val="337F33"/>
        </w:rPr>
        <w:t>）</w:t>
      </w:r>
      <w:r>
        <w:rPr>
          <w:sz w:val="20"/>
          <w:szCs w:val="20"/>
          <w:color w:val="auto"/>
        </w:rPr>
        <w:tab/>
      </w:r>
      <w:r>
        <w:rPr>
          <w:rFonts w:ascii="方正书宋_GBK" w:cs="方正书宋_GBK" w:eastAsia="方正书宋_GBK" w:hAnsi="方正书宋_GBK"/>
          <w:sz w:val="15"/>
          <w:szCs w:val="15"/>
          <w:color w:val="337F33"/>
          <w:w w:val="99"/>
        </w:rPr>
        <w:t>（</w:t>
      </w:r>
      <w:r>
        <w:rPr>
          <w:rFonts w:ascii="Times New Roman" w:cs="Times New Roman" w:eastAsia="Times New Roman" w:hAnsi="Times New Roman"/>
          <w:sz w:val="15"/>
          <w:szCs w:val="15"/>
          <w:color w:val="337F33"/>
          <w:w w:val="99"/>
        </w:rPr>
        <w:t>b</w:t>
      </w:r>
      <w:r>
        <w:rPr>
          <w:rFonts w:ascii="方正书宋_GBK" w:cs="方正书宋_GBK" w:eastAsia="方正书宋_GBK" w:hAnsi="方正书宋_GBK"/>
          <w:sz w:val="15"/>
          <w:szCs w:val="15"/>
          <w:color w:val="337F33"/>
          <w:w w:val="99"/>
        </w:rPr>
        <w:t>）</w:t>
      </w:r>
    </w:p>
    <w:p>
      <w:pPr>
        <w:spacing w:after="0" w:line="123" w:lineRule="exact"/>
        <w:rPr>
          <w:sz w:val="20"/>
          <w:szCs w:val="20"/>
          <w:color w:val="auto"/>
        </w:rPr>
      </w:pPr>
    </w:p>
    <w:p>
      <w:pPr>
        <w:ind w:left="2560"/>
        <w:spacing w:after="0" w:line="214" w:lineRule="exact"/>
        <w:tabs>
          <w:tab w:leader="none" w:pos="3280" w:val="left"/>
        </w:tabs>
        <w:rPr>
          <w:sz w:val="20"/>
          <w:szCs w:val="20"/>
          <w:color w:val="auto"/>
        </w:rPr>
      </w:pPr>
      <w:r>
        <w:rPr>
          <w:rFonts w:ascii="方正黑体_GBK" w:cs="方正黑体_GBK" w:eastAsia="方正黑体_GBK" w:hAnsi="方正黑体_GBK"/>
          <w:sz w:val="19"/>
          <w:szCs w:val="19"/>
          <w:color w:val="337F33"/>
        </w:rPr>
        <w:t>图1-8</w:t>
        <w:tab/>
        <w:t>利用Midjourney设计咸鸭蛋的包装盒</w:t>
      </w:r>
    </w:p>
    <w:p>
      <w:pPr>
        <w:spacing w:after="0" w:line="235" w:lineRule="exact"/>
        <w:rPr>
          <w:sz w:val="20"/>
          <w:szCs w:val="20"/>
          <w:color w:val="auto"/>
        </w:rPr>
      </w:pPr>
    </w:p>
    <w:p>
      <w:pPr>
        <w:ind w:left="740"/>
        <w:spacing w:after="0" w:line="237" w:lineRule="exact"/>
        <w:rPr>
          <w:sz w:val="20"/>
          <w:szCs w:val="20"/>
          <w:color w:val="auto"/>
        </w:rPr>
      </w:pPr>
      <w:r>
        <w:rPr>
          <w:rFonts w:ascii="方正黑体_GBK" w:cs="方正黑体_GBK" w:eastAsia="方正黑体_GBK" w:hAnsi="方正黑体_GBK"/>
          <w:sz w:val="21"/>
          <w:szCs w:val="21"/>
          <w:color w:val="337F33"/>
        </w:rPr>
        <w:t>2. 视觉广告：KV 设计、海报设计等</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63500</wp:posOffset>
            </wp:positionV>
            <wp:extent cx="360045" cy="7200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63500</wp:posOffset>
            </wp:positionV>
            <wp:extent cx="360045" cy="7200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4" w:lineRule="exact"/>
        <w:rPr>
          <w:sz w:val="20"/>
          <w:szCs w:val="20"/>
          <w:color w:val="auto"/>
        </w:rPr>
      </w:pPr>
    </w:p>
    <w:p>
      <w:pPr>
        <w:jc w:val="both"/>
        <w:ind w:left="320" w:right="536" w:firstLine="420"/>
        <w:spacing w:after="0" w:line="342" w:lineRule="exact"/>
        <w:rPr>
          <w:sz w:val="20"/>
          <w:szCs w:val="20"/>
          <w:color w:val="auto"/>
        </w:rPr>
      </w:pPr>
      <w:r>
        <w:rPr>
          <w:rFonts w:ascii="方正博雅刊宋_GBK" w:cs="方正博雅刊宋_GBK" w:eastAsia="方正博雅刊宋_GBK" w:hAnsi="方正博雅刊宋_GBK"/>
          <w:sz w:val="21"/>
          <w:szCs w:val="21"/>
          <w:color w:val="auto"/>
        </w:rPr>
        <w:t>KV 设计是一种广告设计模式，是指选取一个最具代表性的视觉元素，作为核心形象传达广告的主题和信息，本质上 KV 设计也是海报设计的一种。对于一般的海报设计，通常由背景、主体、文字三层构成，和漫画的背景、角色、对白三层结构非常相似，因此我们可以仿照漫画的 AI 作图流程。在确定好宣传方所需要的海报主旨、设计风格、尺寸比例等设计参数信息之后，就可以撰写合适的提示词，</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3517900</wp:posOffset>
            </wp:positionH>
            <wp:positionV relativeFrom="paragraph">
              <wp:posOffset>-57150</wp:posOffset>
            </wp:positionV>
            <wp:extent cx="1971040" cy="263398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971040" cy="2633980"/>
                    </a:xfrm>
                    <a:prstGeom prst="rect">
                      <a:avLst/>
                    </a:prstGeom>
                    <a:noFill/>
                  </pic:spPr>
                </pic:pic>
              </a:graphicData>
            </a:graphic>
          </wp:anchor>
        </w:drawing>
      </w:r>
    </w:p>
    <w:p>
      <w:pPr>
        <w:spacing w:after="0" w:line="124" w:lineRule="exact"/>
        <w:rPr>
          <w:sz w:val="20"/>
          <w:szCs w:val="20"/>
          <w:color w:val="auto"/>
        </w:rPr>
      </w:pPr>
    </w:p>
    <w:p>
      <w:pPr>
        <w:jc w:val="both"/>
        <w:ind w:left="320" w:right="3896"/>
        <w:spacing w:after="0" w:line="356" w:lineRule="exact"/>
        <w:rPr>
          <w:sz w:val="20"/>
          <w:szCs w:val="20"/>
          <w:color w:val="auto"/>
        </w:rPr>
      </w:pPr>
      <w:r>
        <w:rPr>
          <w:rFonts w:ascii="方正博雅刊宋_GBK" w:cs="方正博雅刊宋_GBK" w:eastAsia="方正博雅刊宋_GBK" w:hAnsi="方正博雅刊宋_GBK"/>
          <w:sz w:val="21"/>
          <w:szCs w:val="21"/>
          <w:color w:val="auto"/>
        </w:rPr>
        <w:t>通过 AI 生成合适的图层元素。每个图层可以一次生成多张图片，再选取合适的进行调整、补充细节。最后结合海报画面的排版特点，把前景文案添加到海报上，即完成制作。图 1-9 为一幅利用 Midjourney 制作的端午节粽子海报：首先生成大粽子的背景图，其次将单独制作的两个嬉戏的小孩添加到图层上，最后添加文字即完成。AI 将原本需要将近一周时间才能完成海报工作缩短到半天，大大提高了生产效率。借助更精美的海报，宣传方可以达到更好的传媒效果，提高活动举办的成效。</w:t>
      </w:r>
    </w:p>
    <w:p>
      <w:pPr>
        <w:spacing w:after="0" w:line="136" w:lineRule="exact"/>
        <w:rPr>
          <w:sz w:val="20"/>
          <w:szCs w:val="20"/>
          <w:color w:val="auto"/>
        </w:rPr>
      </w:pPr>
    </w:p>
    <w:p>
      <w:pPr>
        <w:ind w:left="980" w:hanging="243"/>
        <w:spacing w:after="0" w:line="237" w:lineRule="exact"/>
        <w:tabs>
          <w:tab w:leader="none" w:pos="980" w:val="left"/>
        </w:tabs>
        <w:numPr>
          <w:ilvl w:val="0"/>
          <w:numId w:val="7"/>
        </w:numPr>
        <w:rPr>
          <w:rFonts w:ascii="方正黑体_GBK" w:cs="方正黑体_GBK" w:eastAsia="方正黑体_GBK" w:hAnsi="方正黑体_GBK"/>
          <w:sz w:val="21"/>
          <w:szCs w:val="21"/>
          <w:color w:val="337F33"/>
        </w:rPr>
      </w:pPr>
      <w:r>
        <w:rPr>
          <w:rFonts w:ascii="方正黑体_GBK" w:cs="方正黑体_GBK" w:eastAsia="方正黑体_GBK" w:hAnsi="方正黑体_GBK"/>
          <w:sz w:val="21"/>
          <w:szCs w:val="21"/>
          <w:color w:val="337F33"/>
        </w:rPr>
        <w:t>互联网：UI 设计、网页组件设计、icon 设计等</w:t>
      </w:r>
    </w:p>
    <w:p>
      <w:pPr>
        <w:spacing w:after="0" w:line="82" w:lineRule="exact"/>
        <w:rPr>
          <w:rFonts w:ascii="方正黑体_GBK" w:cs="方正黑体_GBK" w:eastAsia="方正黑体_GBK" w:hAnsi="方正黑体_GBK"/>
          <w:sz w:val="21"/>
          <w:szCs w:val="21"/>
          <w:color w:val="337F33"/>
        </w:rPr>
      </w:pPr>
    </w:p>
    <w:p>
      <w:pPr>
        <w:ind w:left="740"/>
        <w:spacing w:after="0" w:line="339" w:lineRule="exact"/>
        <w:rPr>
          <w:rFonts w:ascii="方正黑体_GBK" w:cs="方正黑体_GBK" w:eastAsia="方正黑体_GBK" w:hAnsi="方正黑体_GBK"/>
          <w:sz w:val="21"/>
          <w:szCs w:val="21"/>
          <w:color w:val="337F33"/>
        </w:rPr>
      </w:pPr>
      <w:r>
        <w:rPr>
          <w:rFonts w:ascii="方正博雅刊宋_GBK" w:cs="方正博雅刊宋_GBK" w:eastAsia="方正博雅刊宋_GBK" w:hAnsi="方正博雅刊宋_GBK"/>
          <w:sz w:val="21"/>
          <w:szCs w:val="21"/>
          <w:color w:val="auto"/>
        </w:rPr>
        <w:t>在互联网场景下，用户最常接触的就是网页或移</w:t>
      </w:r>
      <w:r>
        <w:rPr>
          <w:rFonts w:ascii="方正黑体_GBK" w:cs="方正黑体_GBK" w:eastAsia="方正黑体_GBK" w:hAnsi="方正黑体_GBK"/>
          <w:sz w:val="30"/>
          <w:szCs w:val="30"/>
          <w:color w:val="337F33"/>
          <w:vertAlign w:val="superscript"/>
        </w:rPr>
        <w:t>图1-9  端午节粽子海报图</w:t>
      </w:r>
    </w:p>
    <w:p>
      <w:pPr>
        <w:sectPr>
          <w:pgSz w:w="12080" w:h="14797" w:orient="portrait"/>
          <w:cols w:equalWidth="0" w:num="1">
            <w:col w:w="9196"/>
          </w:cols>
          <w:pgMar w:left="1440" w:top="1412" w:right="1440" w:bottom="671" w:gutter="0" w:footer="0" w:header="0"/>
        </w:sectPr>
      </w:pPr>
    </w:p>
    <w:p>
      <w:pPr>
        <w:spacing w:after="0" w:line="283"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18" w:name="page19"/>
    <w:bookmarkEnd w:id="18"/>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0"/>
          <w:szCs w:val="20"/>
          <w:color w:val="auto"/>
        </w:rPr>
      </w:pPr>
    </w:p>
    <w:p>
      <w:pPr>
        <w:spacing w:after="0" w:line="282" w:lineRule="exact"/>
        <w:rPr>
          <w:sz w:val="20"/>
          <w:szCs w:val="20"/>
          <w:color w:val="auto"/>
        </w:rPr>
      </w:pPr>
    </w:p>
    <w:p>
      <w:pPr>
        <w:jc w:val="both"/>
        <w:ind w:left="540" w:right="216" w:firstLine="4"/>
        <w:spacing w:after="0" w:line="334" w:lineRule="exact"/>
        <w:tabs>
          <w:tab w:leader="none" w:pos="810" w:val="left"/>
        </w:tabs>
        <w:numPr>
          <w:ilvl w:val="0"/>
          <w:numId w:val="8"/>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App </w:t>
      </w:r>
      <w:r>
        <w:rPr>
          <w:rFonts w:ascii="方正博雅刊宋_GBK" w:cs="方正博雅刊宋_GBK" w:eastAsia="方正博雅刊宋_GBK" w:hAnsi="方正博雅刊宋_GBK"/>
          <w:sz w:val="21"/>
          <w:szCs w:val="21"/>
          <w:color w:val="auto"/>
        </w:rPr>
        <w:t xml:space="preserve">的界面，这些前端页面需要高效简洁地向用户展示不同功能按钮，或者特定的信息。有些软件，例如游戏程序，还会特地将 </w:t>
      </w:r>
      <w:r>
        <w:rPr>
          <w:rFonts w:ascii="Arial" w:cs="Arial" w:eastAsia="Arial" w:hAnsi="Arial"/>
          <w:sz w:val="21"/>
          <w:szCs w:val="21"/>
          <w:color w:val="auto"/>
        </w:rPr>
        <w:t>icon</w:t>
      </w:r>
      <w:r>
        <w:rPr>
          <w:rFonts w:ascii="方正博雅刊宋_GBK" w:cs="方正博雅刊宋_GBK" w:eastAsia="方正博雅刊宋_GBK" w:hAnsi="方正博雅刊宋_GBK"/>
          <w:sz w:val="21"/>
          <w:szCs w:val="21"/>
          <w:color w:val="auto"/>
        </w:rPr>
        <w:t xml:space="preserve"> 设计成某些风格以体现企业的品位或迎合用户的喜好。然而在复杂的程序中保持更新这些页面组件是一个具有挑战性的事情，大企业的 </w:t>
      </w:r>
      <w:r>
        <w:rPr>
          <w:rFonts w:ascii="Arial" w:cs="Arial" w:eastAsia="Arial" w:hAnsi="Arial"/>
          <w:sz w:val="21"/>
          <w:szCs w:val="21"/>
          <w:color w:val="auto"/>
        </w:rPr>
        <w:t>UI</w:t>
      </w:r>
      <w:r>
        <w:rPr>
          <w:rFonts w:ascii="方正博雅刊宋_GBK" w:cs="方正博雅刊宋_GBK" w:eastAsia="方正博雅刊宋_GBK" w:hAnsi="方正博雅刊宋_GBK"/>
          <w:sz w:val="21"/>
          <w:szCs w:val="21"/>
          <w:color w:val="auto"/>
        </w:rPr>
        <w:t xml:space="preserve"> 设计师不得不为此奔波劳命，不然企业的软件就会被用户吐槽</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万年不变</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w:t>
      </w:r>
    </w:p>
    <w:p>
      <w:pPr>
        <w:spacing w:after="0" w:line="129" w:lineRule="exact"/>
        <w:rPr>
          <w:sz w:val="20"/>
          <w:szCs w:val="20"/>
          <w:color w:val="auto"/>
        </w:rPr>
      </w:pPr>
    </w:p>
    <w:p>
      <w:pPr>
        <w:ind w:left="540"/>
        <w:spacing w:after="0" w:line="244" w:lineRule="exact"/>
        <w:rPr>
          <w:sz w:val="20"/>
          <w:szCs w:val="20"/>
          <w:color w:val="auto"/>
        </w:rPr>
      </w:pP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作图工具可以帮助设计师快速生成网页组件模块的样式，并搭建出页面的雏形，进行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-79375</wp:posOffset>
            </wp:positionV>
            <wp:extent cx="644525" cy="75882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sectPr>
      </w:pPr>
    </w:p>
    <w:p>
      <w:pPr>
        <w:spacing w:after="0" w:line="143" w:lineRule="exact"/>
        <w:rPr>
          <w:sz w:val="20"/>
          <w:szCs w:val="20"/>
          <w:color w:val="auto"/>
        </w:rPr>
      </w:pPr>
    </w:p>
    <w:p>
      <w:pPr>
        <w:jc w:val="both"/>
        <w:ind w:left="540"/>
        <w:spacing w:after="0" w:line="346" w:lineRule="exact"/>
        <w:rPr>
          <w:sz w:val="20"/>
          <w:szCs w:val="20"/>
          <w:color w:val="auto"/>
        </w:rPr>
      </w:pPr>
      <w:r>
        <w:rPr>
          <w:rFonts w:ascii="方正博雅刊宋_GBK" w:cs="方正博雅刊宋_GBK" w:eastAsia="方正博雅刊宋_GBK" w:hAnsi="方正博雅刊宋_GBK"/>
          <w:sz w:val="21"/>
          <w:szCs w:val="21"/>
          <w:color w:val="auto"/>
        </w:rPr>
        <w:t>快速迭代设计，实现前端交互设计的敏捷开发！首先根据企业调性，选择合适的组件风格。以页面</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按钮</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为例，我们需要为一家高新技术企业设计 </w:t>
      </w:r>
      <w:r>
        <w:rPr>
          <w:rFonts w:ascii="Arial" w:cs="Arial" w:eastAsia="Arial" w:hAnsi="Arial"/>
          <w:sz w:val="21"/>
          <w:szCs w:val="21"/>
          <w:color w:val="auto"/>
        </w:rPr>
        <w:t>3D</w:t>
      </w:r>
      <w:r>
        <w:rPr>
          <w:rFonts w:ascii="方正博雅刊宋_GBK" w:cs="方正博雅刊宋_GBK" w:eastAsia="方正博雅刊宋_GBK" w:hAnsi="方正博雅刊宋_GBK"/>
          <w:sz w:val="21"/>
          <w:szCs w:val="21"/>
          <w:color w:val="auto"/>
        </w:rPr>
        <w:t xml:space="preserve"> 立体风格的组件，可以通过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作图工具设计出一批按钮，再选择一张合适的图片，通过</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图生图</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方式扩展生成其他功能的 </w:t>
      </w:r>
      <w:r>
        <w:rPr>
          <w:rFonts w:ascii="Arial" w:cs="Arial" w:eastAsia="Arial" w:hAnsi="Arial"/>
          <w:sz w:val="21"/>
          <w:szCs w:val="21"/>
          <w:color w:val="auto"/>
        </w:rPr>
        <w:t>icon</w:t>
      </w:r>
      <w:r>
        <w:rPr>
          <w:rFonts w:ascii="方正博雅刊宋_GBK" w:cs="方正博雅刊宋_GBK" w:eastAsia="方正博雅刊宋_GBK" w:hAnsi="方正博雅刊宋_GBK"/>
          <w:sz w:val="21"/>
          <w:szCs w:val="21"/>
          <w:color w:val="auto"/>
        </w:rPr>
        <w:t xml:space="preserve">。图 </w:t>
      </w:r>
      <w:r>
        <w:rPr>
          <w:rFonts w:ascii="Arial" w:cs="Arial" w:eastAsia="Arial" w:hAnsi="Arial"/>
          <w:sz w:val="21"/>
          <w:szCs w:val="21"/>
          <w:color w:val="auto"/>
        </w:rPr>
        <w:t>1-10</w:t>
      </w:r>
      <w:r>
        <w:rPr>
          <w:rFonts w:ascii="方正博雅刊宋_GBK" w:cs="方正博雅刊宋_GBK" w:eastAsia="方正博雅刊宋_GBK" w:hAnsi="方正博雅刊宋_GBK"/>
          <w:sz w:val="21"/>
          <w:szCs w:val="21"/>
          <w:color w:val="auto"/>
        </w:rPr>
        <w:t xml:space="preserve"> 为一组文件夹</w:t>
      </w:r>
    </w:p>
    <w:p>
      <w:pPr>
        <w:spacing w:after="0" w:line="146" w:lineRule="exact"/>
        <w:rPr>
          <w:sz w:val="20"/>
          <w:szCs w:val="20"/>
          <w:color w:val="auto"/>
        </w:rPr>
      </w:pPr>
    </w:p>
    <w:p>
      <w:pPr>
        <w:jc w:val="both"/>
        <w:ind w:left="540" w:firstLine="4"/>
        <w:spacing w:after="0" w:line="341" w:lineRule="exact"/>
        <w:tabs>
          <w:tab w:leader="none" w:pos="806" w:val="left"/>
        </w:tabs>
        <w:numPr>
          <w:ilvl w:val="0"/>
          <w:numId w:val="9"/>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icon </w:t>
      </w:r>
      <w:r>
        <w:rPr>
          <w:rFonts w:ascii="方正博雅刊宋_GBK" w:cs="方正博雅刊宋_GBK" w:eastAsia="方正博雅刊宋_GBK" w:hAnsi="方正博雅刊宋_GBK"/>
          <w:sz w:val="21"/>
          <w:szCs w:val="21"/>
          <w:color w:val="auto"/>
        </w:rPr>
        <w:t>图片。在获得合适的模块设计后，就可以继续设计页面的背景图、动态效果等。当然也可以反过来，预先生成完整的页面效果图，再逐步完成每个组件的细节。设计师节省了烦琐的绘图时间，从而得以专注于整体的设计。</w:t>
      </w:r>
    </w:p>
    <w:p>
      <w:pPr>
        <w:spacing w:after="0" w:line="134" w:lineRule="exact"/>
        <w:rPr>
          <w:rFonts w:ascii="方正博雅刊宋_GBK" w:cs="方正博雅刊宋_GBK" w:eastAsia="方正博雅刊宋_GBK" w:hAnsi="方正博雅刊宋_GBK"/>
          <w:sz w:val="21"/>
          <w:szCs w:val="21"/>
          <w:color w:val="auto"/>
        </w:rPr>
      </w:pPr>
    </w:p>
    <w:p>
      <w:pPr>
        <w:ind w:left="1220" w:hanging="256"/>
        <w:spacing w:after="0" w:line="237" w:lineRule="exact"/>
        <w:tabs>
          <w:tab w:leader="none" w:pos="1220" w:val="left"/>
        </w:tabs>
        <w:numPr>
          <w:ilvl w:val="1"/>
          <w:numId w:val="9"/>
        </w:numPr>
        <w:rPr>
          <w:rFonts w:ascii="方正黑体_GBK" w:cs="方正黑体_GBK" w:eastAsia="方正黑体_GBK" w:hAnsi="方正黑体_GBK"/>
          <w:sz w:val="21"/>
          <w:szCs w:val="21"/>
          <w:color w:val="337F33"/>
        </w:rPr>
      </w:pPr>
      <w:r>
        <w:rPr>
          <w:rFonts w:ascii="方正黑体_GBK" w:cs="方正黑体_GBK" w:eastAsia="方正黑体_GBK" w:hAnsi="方正黑体_GBK"/>
          <w:sz w:val="21"/>
          <w:szCs w:val="21"/>
          <w:color w:val="337F33"/>
        </w:rPr>
        <w:t>游戏：游戏场景、游戏角色、游戏素材等</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-895350</wp:posOffset>
            </wp:positionV>
            <wp:extent cx="360045" cy="7200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center"/>
        <w:ind w:right="376"/>
        <w:spacing w:after="0" w:line="246" w:lineRule="exact"/>
        <w:rPr>
          <w:sz w:val="20"/>
          <w:szCs w:val="20"/>
          <w:color w:val="auto"/>
        </w:rPr>
      </w:pPr>
      <w:r>
        <w:rPr>
          <w:rFonts w:ascii="方正黑体_GBK" w:cs="方正黑体_GBK" w:eastAsia="方正黑体_GBK" w:hAnsi="方正黑体_GBK"/>
          <w:sz w:val="19"/>
          <w:szCs w:val="19"/>
          <w:color w:val="337F33"/>
        </w:rPr>
        <w:t>图1-10  利用Midjourney生成的页面icon图像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-36830</wp:posOffset>
            </wp:positionH>
            <wp:positionV relativeFrom="paragraph">
              <wp:posOffset>-2459355</wp:posOffset>
            </wp:positionV>
            <wp:extent cx="3197225" cy="253492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3197225" cy="2534920"/>
                    </a:xfrm>
                    <a:prstGeom prst="rect">
                      <a:avLst/>
                    </a:prstGeom>
                    <a:noFill/>
                  </pic:spPr>
                </pic:pic>
              </a:graphicData>
            </a:graphic>
          </wp:anchor>
        </w:drawing>
      </w:r>
    </w:p>
    <w:p>
      <w:pPr>
        <w:spacing w:after="0" w:line="539" w:lineRule="exact"/>
        <w:rPr>
          <w:sz w:val="20"/>
          <w:szCs w:val="20"/>
          <w:color w:val="auto"/>
        </w:rPr>
      </w:pPr>
    </w:p>
    <w:p>
      <w:pPr>
        <w:sectPr>
          <w:pgSz w:w="12080" w:h="14797" w:orient="portrait"/>
          <w:cols w:equalWidth="0" w:num="2">
            <w:col w:w="5380" w:space="280"/>
            <w:col w:w="3536"/>
          </w:cols>
          <w:pgMar w:left="1440" w:top="1412" w:right="1440" w:bottom="671" w:gutter="0" w:footer="0" w:header="0"/>
          <w:type w:val="continuous"/>
        </w:sectPr>
      </w:pPr>
    </w:p>
    <w:p>
      <w:pPr>
        <w:ind w:left="540" w:right="216" w:firstLine="420"/>
        <w:spacing w:after="0" w:line="371" w:lineRule="exact"/>
        <w:rPr>
          <w:sz w:val="20"/>
          <w:szCs w:val="20"/>
          <w:color w:val="auto"/>
        </w:rPr>
      </w:pPr>
      <w:r>
        <w:rPr>
          <w:rFonts w:ascii="方正博雅刊宋_GBK" w:cs="方正博雅刊宋_GBK" w:eastAsia="方正博雅刊宋_GBK" w:hAnsi="方正博雅刊宋_GBK"/>
          <w:sz w:val="21"/>
          <w:szCs w:val="21"/>
          <w:color w:val="auto"/>
        </w:rPr>
        <w:t>不同于前面提过的漫画设计，游戏中所使用的素材只有一部分可以按照</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背景</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角色</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文字</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三图层的模式进行设计。游戏美工设计更加全面和复杂，涵盖地形、建筑、植物、人物、动物、怪物、道具、动画、特效、界面等，例如一整套的道具、不同角色的形象、超大场景和地图等。相关元素可以大体分为静态元素和动态元素两类，静态元素根据规模大小，所使用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作图方式会有所区别。例如道具、卡牌之类的元素可以独立生成，而诸如大地图之类的复杂图片则可能需要多次生成子图再拼合。对于动态元素，则涉及动态效果、角色模型等，这些对于现有的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作图工具还存在不少挑战，可能需要结合其他建模软件才能完成。图 </w:t>
      </w:r>
      <w:r>
        <w:rPr>
          <w:rFonts w:ascii="Arial" w:cs="Arial" w:eastAsia="Arial" w:hAnsi="Arial"/>
          <w:sz w:val="21"/>
          <w:szCs w:val="21"/>
          <w:color w:val="auto"/>
        </w:rPr>
        <w:t>1-11</w:t>
      </w:r>
      <w:r>
        <w:rPr>
          <w:rFonts w:ascii="方正博雅刊宋_GBK" w:cs="方正博雅刊宋_GBK" w:eastAsia="方正博雅刊宋_GBK" w:hAnsi="方正博雅刊宋_GBK"/>
          <w:sz w:val="21"/>
          <w:szCs w:val="21"/>
          <w:color w:val="auto"/>
        </w:rPr>
        <w:t xml:space="preserve"> 为一组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生成的小型场景的效果。</w:t>
      </w:r>
    </w:p>
    <w:p>
      <w:pPr>
        <w:spacing w:after="0" w:line="365" w:lineRule="exact"/>
        <w:rPr>
          <w:sz w:val="20"/>
          <w:szCs w:val="20"/>
          <w:color w:val="auto"/>
        </w:rPr>
      </w:pPr>
    </w:p>
    <w:p>
      <w:pPr>
        <w:jc w:val="both"/>
        <w:ind w:left="540" w:right="316" w:firstLine="420"/>
        <w:spacing w:after="0" w:line="335" w:lineRule="exact"/>
        <w:rPr>
          <w:sz w:val="20"/>
          <w:szCs w:val="20"/>
          <w:color w:val="auto"/>
        </w:rPr>
      </w:pPr>
      <w:r>
        <w:rPr>
          <w:rFonts w:ascii="方正博雅刊宋_GBK" w:cs="方正博雅刊宋_GBK" w:eastAsia="方正博雅刊宋_GBK" w:hAnsi="方正博雅刊宋_GBK"/>
          <w:sz w:val="21"/>
          <w:szCs w:val="21"/>
          <w:color w:val="auto"/>
        </w:rPr>
        <w:t>值得一提的是，</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作图可能对中国风游戏有着特别的优势。由于国风游戏追求细腻精美的画面，由画师手工绘制这些繁复的细节是一件十分困难且耗时的工作，而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工具可以高效地生产国风图像，画师只需作一定的修改即可使用，大大加快了游戏上线和更新的速度。</w:t>
      </w:r>
    </w:p>
    <w:p>
      <w:pPr>
        <w:sectPr>
          <w:pgSz w:w="12080" w:h="14797" w:orient="portrait"/>
          <w:cols w:equalWidth="0" w:num="1">
            <w:col w:w="9196"/>
          </w:cols>
          <w:pgMar w:left="1440" w:top="1412" w:right="1440" w:bottom="671" w:gutter="0" w:footer="0" w:header="0"/>
          <w:type w:val="continuous"/>
        </w:sectPr>
      </w:pPr>
    </w:p>
    <w:p>
      <w:pPr>
        <w:spacing w:after="0" w:line="302"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19" w:name="page20"/>
    <w:bookmarkEnd w:id="19"/>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465455</wp:posOffset>
            </wp:positionH>
            <wp:positionV relativeFrom="paragraph">
              <wp:posOffset>306070</wp:posOffset>
            </wp:positionV>
            <wp:extent cx="6142990" cy="21932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6142990" cy="2193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236"/>
        <w:spacing w:after="0" w:line="214" w:lineRule="exact"/>
        <w:tabs>
          <w:tab w:leader="none" w:pos="180" w:val="left"/>
        </w:tabs>
        <w:rPr>
          <w:sz w:val="20"/>
          <w:szCs w:val="20"/>
          <w:color w:val="auto"/>
        </w:rPr>
      </w:pPr>
      <w:r>
        <w:rPr>
          <w:rFonts w:ascii="方正黑体_GBK" w:cs="方正黑体_GBK" w:eastAsia="方正黑体_GBK" w:hAnsi="方正黑体_GBK"/>
          <w:sz w:val="19"/>
          <w:szCs w:val="19"/>
          <w:color w:val="337F33"/>
        </w:rPr>
        <w:t>图1-11</w:t>
        <w:tab/>
        <w:t>Midjourney生成的一组游戏街景图</w:t>
      </w:r>
    </w:p>
    <w:p>
      <w:pPr>
        <w:spacing w:after="0" w:line="235" w:lineRule="exact"/>
        <w:rPr>
          <w:sz w:val="20"/>
          <w:szCs w:val="20"/>
          <w:color w:val="auto"/>
        </w:rPr>
      </w:pPr>
    </w:p>
    <w:tbl>
      <w:tblPr>
        <w:tblLayout w:type="fixed"/>
        <w:tblInd w:w="320" w:type="dxa"/>
        <w:tblCellMar>
          <w:top w:w="0" w:type="dxa"/>
          <w:left w:w="0" w:type="dxa"/>
          <w:bottom w:w="0" w:type="dxa"/>
          <w:right w:w="0" w:type="dxa"/>
        </w:tblCellMar>
      </w:tblPr>
      <w:tr>
        <w:trPr>
          <w:trHeight w:val="236"/>
        </w:trPr>
        <w:tc>
          <w:tcPr>
            <w:tcW w:w="5140" w:type="dxa"/>
            <w:vAlign w:val="bottom"/>
          </w:tcPr>
          <w:p>
            <w:pPr>
              <w:ind w:left="420"/>
              <w:spacing w:after="0" w:line="237" w:lineRule="exact"/>
              <w:rPr>
                <w:sz w:val="20"/>
                <w:szCs w:val="20"/>
                <w:color w:val="auto"/>
              </w:rPr>
            </w:pPr>
            <w:r>
              <w:rPr>
                <w:rFonts w:ascii="方正黑体_GBK" w:cs="方正黑体_GBK" w:eastAsia="方正黑体_GBK" w:hAnsi="方正黑体_GBK"/>
                <w:sz w:val="21"/>
                <w:szCs w:val="21"/>
                <w:color w:val="337F33"/>
              </w:rPr>
              <w:t>5. 影视、摄影：布景设计、造型设计、服装设计</w:t>
            </w:r>
          </w:p>
        </w:tc>
        <w:tc>
          <w:tcPr>
            <w:tcW w:w="2600" w:type="dxa"/>
            <w:vAlign w:val="bottom"/>
          </w:tcPr>
          <w:p>
            <w:pPr>
              <w:spacing w:after="0"/>
              <w:rPr>
                <w:sz w:val="20"/>
                <w:szCs w:val="20"/>
                <w:color w:val="auto"/>
              </w:rPr>
            </w:pPr>
          </w:p>
        </w:tc>
      </w:tr>
      <w:tr>
        <w:trPr>
          <w:trHeight w:val="371"/>
        </w:trPr>
        <w:tc>
          <w:tcPr>
            <w:tcW w:w="5140" w:type="dxa"/>
            <w:vAlign w:val="bottom"/>
          </w:tcPr>
          <w:p>
            <w:pPr>
              <w:ind w:left="420"/>
              <w:spacing w:after="0" w:line="229" w:lineRule="exact"/>
              <w:rPr>
                <w:sz w:val="20"/>
                <w:szCs w:val="20"/>
                <w:color w:val="auto"/>
              </w:rPr>
            </w:pPr>
            <w:r>
              <w:rPr>
                <w:rFonts w:ascii="方正博雅刊宋_GBK" w:cs="方正博雅刊宋_GBK" w:eastAsia="方正博雅刊宋_GBK" w:hAnsi="方正博雅刊宋_GBK"/>
                <w:sz w:val="21"/>
                <w:szCs w:val="21"/>
                <w:color w:val="auto"/>
              </w:rPr>
              <w:t>由于商业摄影需要选取合适的背景、机位、</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模特、服化道、镜头、灯光等，因此提前模拟拍</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摄效果，甚至通过 AI 生成某些场景图，对降低</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摄制成本、提高出片效率有着重要的帮助。包</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括 Midjourney 在内的 AI 作画工具可以直接生</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成高清的人物、物品、风光图片，对于合成这</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些图片有着巨大的优势。即使图像的分辨率达不</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到要求，也可以借助图像增强放大软件来完成。</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图 1-12 展示了一张赛博朋克主题的电影剧照，</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是通过 Midjourney 生成的，对于同题材电影的</w:t>
            </w:r>
          </w:p>
        </w:tc>
        <w:tc>
          <w:tcPr>
            <w:tcW w:w="2600" w:type="dxa"/>
            <w:vAlign w:val="bottom"/>
          </w:tcPr>
          <w:p>
            <w:pPr>
              <w:spacing w:after="0"/>
              <w:rPr>
                <w:sz w:val="24"/>
                <w:szCs w:val="24"/>
                <w:color w:val="auto"/>
              </w:rPr>
            </w:pPr>
          </w:p>
        </w:tc>
      </w:tr>
      <w:tr>
        <w:trPr>
          <w:trHeight w:val="370"/>
        </w:trPr>
        <w:tc>
          <w:tcPr>
            <w:tcW w:w="5140" w:type="dxa"/>
            <w:vAlign w:val="bottom"/>
          </w:tcPr>
          <w:p>
            <w:pPr>
              <w:spacing w:after="0" w:line="229" w:lineRule="exact"/>
              <w:rPr>
                <w:sz w:val="20"/>
                <w:szCs w:val="20"/>
                <w:color w:val="auto"/>
              </w:rPr>
            </w:pPr>
            <w:r>
              <w:rPr>
                <w:rFonts w:ascii="方正博雅刊宋_GBK" w:cs="方正博雅刊宋_GBK" w:eastAsia="方正博雅刊宋_GBK" w:hAnsi="方正博雅刊宋_GBK"/>
                <w:sz w:val="21"/>
                <w:szCs w:val="21"/>
                <w:color w:val="auto"/>
              </w:rPr>
              <w:t>编剧、摄像和导演等工作有着重要的帮助。</w:t>
            </w:r>
          </w:p>
        </w:tc>
        <w:tc>
          <w:tcPr>
            <w:tcW w:w="2600" w:type="dxa"/>
            <w:vAlign w:val="bottom"/>
          </w:tcPr>
          <w:p>
            <w:pPr>
              <w:ind w:left="220"/>
              <w:spacing w:after="0" w:line="214" w:lineRule="exact"/>
              <w:rPr>
                <w:sz w:val="20"/>
                <w:szCs w:val="20"/>
                <w:color w:val="auto"/>
              </w:rPr>
            </w:pPr>
            <w:r>
              <w:rPr>
                <w:rFonts w:ascii="方正黑体_GBK" w:cs="方正黑体_GBK" w:eastAsia="方正黑体_GBK" w:hAnsi="方正黑体_GBK"/>
                <w:sz w:val="19"/>
                <w:szCs w:val="19"/>
                <w:color w:val="337F33"/>
              </w:rPr>
              <w:t>图1-12  AI生成的电影剧照</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-2473960</wp:posOffset>
            </wp:positionV>
            <wp:extent cx="7668260" cy="225806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668260" cy="2258060"/>
                    </a:xfrm>
                    <a:prstGeom prst="rect">
                      <a:avLst/>
                    </a:prstGeom>
                    <a:noFill/>
                  </pic:spPr>
                </pic:pic>
              </a:graphicData>
            </a:graphic>
          </wp:anchor>
        </w:drawing>
      </w:r>
    </w:p>
    <w:p>
      <w:pPr>
        <w:spacing w:after="0" w:line="341" w:lineRule="exact"/>
        <w:rPr>
          <w:sz w:val="20"/>
          <w:szCs w:val="20"/>
          <w:color w:val="auto"/>
        </w:rPr>
      </w:pPr>
    </w:p>
    <w:p>
      <w:pPr>
        <w:ind w:left="320"/>
        <w:spacing w:after="0" w:line="287" w:lineRule="exact"/>
        <w:tabs>
          <w:tab w:leader="none" w:pos="1160" w:val="left"/>
        </w:tabs>
        <w:rPr>
          <w:sz w:val="20"/>
          <w:szCs w:val="20"/>
          <w:color w:val="auto"/>
        </w:rPr>
      </w:pPr>
      <w:r>
        <w:rPr>
          <w:rFonts w:ascii="方正兰亭黑_GBK" w:cs="方正兰亭黑_GBK" w:eastAsia="方正兰亭黑_GBK" w:hAnsi="方正兰亭黑_GBK"/>
          <w:sz w:val="25"/>
          <w:szCs w:val="25"/>
          <w:color w:val="337F33"/>
        </w:rPr>
        <w:t>1.3.4</w:t>
      </w:r>
      <w:r>
        <w:rPr>
          <w:sz w:val="20"/>
          <w:szCs w:val="20"/>
          <w:color w:val="auto"/>
        </w:rPr>
        <w:tab/>
      </w:r>
      <w:r>
        <w:rPr>
          <w:rFonts w:ascii="方正兰亭黑_GBK" w:cs="方正兰亭黑_GBK" w:eastAsia="方正兰亭黑_GBK" w:hAnsi="方正兰亭黑_GBK"/>
          <w:sz w:val="24"/>
          <w:szCs w:val="24"/>
          <w:color w:val="337F33"/>
        </w:rPr>
        <w:t>其他商业化方式</w:t>
      </w:r>
    </w:p>
    <w:p>
      <w:pPr>
        <w:spacing w:after="0" w:line="228" w:lineRule="exact"/>
        <w:rPr>
          <w:sz w:val="20"/>
          <w:szCs w:val="20"/>
          <w:color w:val="auto"/>
        </w:rPr>
      </w:pPr>
    </w:p>
    <w:p>
      <w:pPr>
        <w:ind w:left="320" w:right="53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除了以上提到的 AI 作图商业化方式，还有其他针对 AI 作图这一概念和过程本身的商业化手段。下面列举了一些容易实现的例子，以供读者参考。</w:t>
      </w:r>
    </w:p>
    <w:p>
      <w:pPr>
        <w:spacing w:after="0" w:line="143" w:lineRule="exact"/>
        <w:rPr>
          <w:sz w:val="20"/>
          <w:szCs w:val="20"/>
          <w:color w:val="auto"/>
        </w:rPr>
      </w:pPr>
    </w:p>
    <w:p>
      <w:pPr>
        <w:jc w:val="both"/>
        <w:ind w:left="320" w:right="436" w:firstLine="315"/>
        <w:spacing w:after="0" w:line="323" w:lineRule="exact"/>
        <w:rPr>
          <w:sz w:val="20"/>
          <w:szCs w:val="20"/>
          <w:color w:val="auto"/>
        </w:rPr>
      </w:pPr>
      <w:r>
        <w:rPr>
          <w:rFonts w:ascii="方正博雅刊宋_GBK" w:cs="方正博雅刊宋_GBK" w:eastAsia="方正博雅刊宋_GBK" w:hAnsi="方正博雅刊宋_GBK"/>
          <w:sz w:val="21"/>
          <w:szCs w:val="21"/>
          <w:color w:val="337F33"/>
        </w:rPr>
        <w:t>（1）开发和销售 AI 作图工具和软件。</w:t>
      </w:r>
      <w:r>
        <w:rPr>
          <w:rFonts w:ascii="方正博雅刊宋_GBK" w:cs="方正博雅刊宋_GBK" w:eastAsia="方正博雅刊宋_GBK" w:hAnsi="方正博雅刊宋_GBK"/>
          <w:sz w:val="21"/>
          <w:szCs w:val="21"/>
          <w:color w:val="000000"/>
        </w:rPr>
        <w:t>如果你具备</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技术的开发和编程能力，那就可以开发和销售 AI 作图工具和软件，这些工具和软件可以帮助客户利用 AI 技术进行创作、设计、处理图像等。你可以将这些工具和软件出售给个人用户、设计师、摄影师等，</w:t>
      </w:r>
    </w:p>
    <w:p>
      <w:pPr>
        <w:sectPr>
          <w:pgSz w:w="12080" w:h="14797" w:orient="portrait"/>
          <w:cols w:equalWidth="0" w:num="1">
            <w:col w:w="9196"/>
          </w:cols>
          <w:pgMar w:left="1440" w:top="1412" w:right="1440" w:bottom="671" w:gutter="0" w:footer="0" w:header="0"/>
        </w:sectPr>
      </w:pPr>
    </w:p>
    <w:p>
      <w:pPr>
        <w:spacing w:after="0" w:line="372"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20" w:name="page21"/>
    <w:bookmarkEnd w:id="20"/>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0"/>
          <w:szCs w:val="20"/>
          <w:color w:val="auto"/>
        </w:rPr>
      </w:pPr>
    </w:p>
    <w:p>
      <w:pPr>
        <w:spacing w:after="0" w:line="281" w:lineRule="exact"/>
        <w:rPr>
          <w:sz w:val="20"/>
          <w:szCs w:val="20"/>
          <w:color w:val="auto"/>
        </w:rPr>
      </w:pPr>
    </w:p>
    <w:p>
      <w:pPr>
        <w:ind w:left="540"/>
        <w:spacing w:after="0" w:line="229" w:lineRule="exact"/>
        <w:rPr>
          <w:sz w:val="20"/>
          <w:szCs w:val="20"/>
          <w:color w:val="auto"/>
        </w:rPr>
      </w:pPr>
      <w:r>
        <w:rPr>
          <w:rFonts w:ascii="方正博雅刊宋_GBK" w:cs="方正博雅刊宋_GBK" w:eastAsia="方正博雅刊宋_GBK" w:hAnsi="方正博雅刊宋_GBK"/>
          <w:sz w:val="21"/>
          <w:szCs w:val="21"/>
          <w:color w:val="auto"/>
        </w:rPr>
        <w:t>并提供技术支持和更新服务。你也可以创建一个订阅平台或会员计划，为用户提供独家</w:t>
      </w:r>
    </w:p>
    <w:p>
      <w:pPr>
        <w:spacing w:after="0" w:line="143" w:lineRule="exact"/>
        <w:rPr>
          <w:sz w:val="20"/>
          <w:szCs w:val="20"/>
          <w:color w:val="auto"/>
        </w:rPr>
      </w:pPr>
    </w:p>
    <w:p>
      <w:pPr>
        <w:ind w:left="540" w:right="316" w:firstLine="4"/>
        <w:spacing w:after="0" w:line="299" w:lineRule="exact"/>
        <w:tabs>
          <w:tab w:leader="none" w:pos="808" w:val="left"/>
        </w:tabs>
        <w:numPr>
          <w:ilvl w:val="0"/>
          <w:numId w:val="10"/>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 xml:space="preserve">作图内容和服务。通过提供高质量的、定期更新的作品、教程、资源等，吸引用户订阅并支付会费，正如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等在线平台一样。</w:t>
      </w:r>
    </w:p>
    <w:p>
      <w:pPr>
        <w:spacing w:after="0" w:line="142" w:lineRule="exact"/>
        <w:rPr>
          <w:rFonts w:ascii="方正博雅刊宋_GBK" w:cs="方正博雅刊宋_GBK" w:eastAsia="方正博雅刊宋_GBK" w:hAnsi="方正博雅刊宋_GBK"/>
          <w:sz w:val="21"/>
          <w:szCs w:val="21"/>
          <w:color w:val="auto"/>
        </w:rPr>
      </w:pPr>
    </w:p>
    <w:p>
      <w:pPr>
        <w:ind w:left="540" w:right="216" w:firstLine="315"/>
        <w:spacing w:after="0" w:line="335"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2</w:t>
      </w: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 xml:space="preserve"> AI</w:t>
      </w:r>
      <w:r>
        <w:rPr>
          <w:rFonts w:ascii="方正博雅刊宋_GBK" w:cs="方正博雅刊宋_GBK" w:eastAsia="方正博雅刊宋_GBK" w:hAnsi="方正博雅刊宋_GBK"/>
          <w:sz w:val="21"/>
          <w:szCs w:val="21"/>
          <w:color w:val="337F33"/>
        </w:rPr>
        <w:t xml:space="preserve"> 图商。</w:t>
      </w:r>
      <w:r>
        <w:rPr>
          <w:rFonts w:ascii="方正博雅刊宋_GBK" w:cs="方正博雅刊宋_GBK" w:eastAsia="方正博雅刊宋_GBK" w:hAnsi="方正博雅刊宋_GBK"/>
          <w:sz w:val="21"/>
          <w:szCs w:val="21"/>
          <w:color w:val="000000"/>
        </w:rPr>
        <w:t>不管是</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作图模型的训练，还是广大用户利用</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 xml:space="preserve">工具生成的图像，都需要一个较大的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图片素材平台来托管和交易这些图片。通过构建和运营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作图平台或市场，为创作者和用户提供交流和交易的平台，让创作者展示和销售他们的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作图作品，同时还可以借助平台提供购买和使用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作图服务的渠道。</w:t>
      </w:r>
    </w:p>
    <w:p>
      <w:pPr>
        <w:spacing w:after="0" w:line="143" w:lineRule="exact"/>
        <w:rPr>
          <w:rFonts w:ascii="方正博雅刊宋_GBK" w:cs="方正博雅刊宋_GBK" w:eastAsia="方正博雅刊宋_GBK" w:hAnsi="方正博雅刊宋_GBK"/>
          <w:sz w:val="21"/>
          <w:szCs w:val="21"/>
          <w:color w:val="auto"/>
        </w:rPr>
      </w:pPr>
    </w:p>
    <w:p>
      <w:pPr>
        <w:jc w:val="both"/>
        <w:ind w:left="540" w:right="316" w:firstLine="315"/>
        <w:spacing w:after="0" w:line="379"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3</w:t>
      </w:r>
      <w:r>
        <w:rPr>
          <w:rFonts w:ascii="方正博雅刊宋_GBK" w:cs="方正博雅刊宋_GBK" w:eastAsia="方正博雅刊宋_GBK" w:hAnsi="方正博雅刊宋_GBK"/>
          <w:sz w:val="21"/>
          <w:szCs w:val="21"/>
          <w:color w:val="337F33"/>
        </w:rPr>
        <w:t>）教育和培训。</w:t>
      </w:r>
      <w:r>
        <w:rPr>
          <w:rFonts w:ascii="方正博雅刊宋_GBK" w:cs="方正博雅刊宋_GBK" w:eastAsia="方正博雅刊宋_GBK" w:hAnsi="方正博雅刊宋_GBK"/>
          <w:sz w:val="21"/>
          <w:szCs w:val="21"/>
          <w:color w:val="000000"/>
        </w:rPr>
        <w:t>利用你在</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 xml:space="preserve">作图方面的专业知识，可以提供在线教育和培训课程。可以开设教学视频、指导材料、在线课程等，帮助学习者掌握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作图技术。通过出售课程或收取学费，实现收益。当前正值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作图的热潮，开设相关课程将更容易吸引学员。</w:t>
      </w:r>
    </w:p>
    <w:p>
      <w:pPr>
        <w:spacing w:after="0" w:line="343" w:lineRule="exact"/>
        <w:rPr>
          <w:rFonts w:ascii="方正博雅刊宋_GBK" w:cs="方正博雅刊宋_GBK" w:eastAsia="方正博雅刊宋_GBK" w:hAnsi="方正博雅刊宋_GBK"/>
          <w:sz w:val="21"/>
          <w:szCs w:val="21"/>
          <w:color w:val="auto"/>
        </w:rPr>
      </w:pPr>
    </w:p>
    <w:p>
      <w:pPr>
        <w:ind w:left="540" w:right="216" w:firstLine="315"/>
        <w:spacing w:after="0" w:line="322"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4</w:t>
      </w:r>
      <w:r>
        <w:rPr>
          <w:rFonts w:ascii="方正博雅刊宋_GBK" w:cs="方正博雅刊宋_GBK" w:eastAsia="方正博雅刊宋_GBK" w:hAnsi="方正博雅刊宋_GBK"/>
          <w:sz w:val="21"/>
          <w:szCs w:val="21"/>
          <w:color w:val="337F33"/>
        </w:rPr>
        <w:t>）社交媒体和内容创作。</w:t>
      </w:r>
      <w:r>
        <w:rPr>
          <w:rFonts w:ascii="方正博雅刊宋_GBK" w:cs="方正博雅刊宋_GBK" w:eastAsia="方正博雅刊宋_GBK" w:hAnsi="方正博雅刊宋_GBK"/>
          <w:sz w:val="21"/>
          <w:szCs w:val="21"/>
          <w:color w:val="000000"/>
        </w:rPr>
        <w:t>利用社交媒体平台，分享你的</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作图作品和技术知识，建立自己的粉丝群体。通过吸引大量的关注者和用户，可以获得品牌赞助、推广合作、付费推文等机会，从而实现商业化。</w:t>
      </w:r>
    </w:p>
    <w:p>
      <w:pPr>
        <w:spacing w:after="0" w:line="144" w:lineRule="exact"/>
        <w:rPr>
          <w:rFonts w:ascii="方正博雅刊宋_GBK" w:cs="方正博雅刊宋_GBK" w:eastAsia="方正博雅刊宋_GBK" w:hAnsi="方正博雅刊宋_GBK"/>
          <w:sz w:val="21"/>
          <w:szCs w:val="21"/>
          <w:color w:val="auto"/>
        </w:rPr>
      </w:pPr>
    </w:p>
    <w:p>
      <w:pPr>
        <w:jc w:val="both"/>
        <w:ind w:left="540" w:right="316" w:firstLine="315"/>
        <w:spacing w:after="0" w:line="298"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5</w:t>
      </w:r>
      <w:r>
        <w:rPr>
          <w:rFonts w:ascii="方正博雅刊宋_GBK" w:cs="方正博雅刊宋_GBK" w:eastAsia="方正博雅刊宋_GBK" w:hAnsi="方正博雅刊宋_GBK"/>
          <w:sz w:val="21"/>
          <w:szCs w:val="21"/>
          <w:color w:val="337F33"/>
        </w:rPr>
        <w:t>）研发和创新项目。</w:t>
      </w:r>
      <w:r>
        <w:rPr>
          <w:rFonts w:ascii="方正博雅刊宋_GBK" w:cs="方正博雅刊宋_GBK" w:eastAsia="方正博雅刊宋_GBK" w:hAnsi="方正博雅刊宋_GBK"/>
          <w:sz w:val="21"/>
          <w:szCs w:val="21"/>
          <w:color w:val="000000"/>
        </w:rPr>
        <w:t>你可以参与有关</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作图的研究和开发项目，申请相关的科研资助和项目拨款，并争取研究资助、投资或合作伙伴的支持。通过开展创新项目，推动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-2662555</wp:posOffset>
            </wp:positionV>
            <wp:extent cx="644525" cy="75882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644525" cy="75882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-660400</wp:posOffset>
            </wp:positionV>
            <wp:extent cx="360045" cy="7200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-660400</wp:posOffset>
            </wp:positionV>
            <wp:extent cx="360045" cy="7200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8" w:lineRule="exact"/>
        <w:rPr>
          <w:sz w:val="20"/>
          <w:szCs w:val="20"/>
          <w:color w:val="auto"/>
        </w:rPr>
      </w:pPr>
    </w:p>
    <w:p>
      <w:pPr>
        <w:ind w:left="540"/>
        <w:spacing w:after="0" w:line="244" w:lineRule="exact"/>
        <w:rPr>
          <w:sz w:val="20"/>
          <w:szCs w:val="20"/>
          <w:color w:val="auto"/>
        </w:rPr>
      </w:pP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作图技术的前沿研究，并将其转化为商业应用和收益来源。这可以帮助推动技术的进</w:t>
      </w:r>
    </w:p>
    <w:p>
      <w:pPr>
        <w:spacing w:after="0" w:line="142" w:lineRule="exact"/>
        <w:rPr>
          <w:sz w:val="20"/>
          <w:szCs w:val="20"/>
          <w:color w:val="auto"/>
        </w:rPr>
      </w:pPr>
    </w:p>
    <w:p>
      <w:pPr>
        <w:ind w:left="540"/>
        <w:spacing w:after="0" w:line="229" w:lineRule="exact"/>
        <w:rPr>
          <w:sz w:val="20"/>
          <w:szCs w:val="20"/>
          <w:color w:val="auto"/>
        </w:rPr>
      </w:pPr>
      <w:r>
        <w:rPr>
          <w:rFonts w:ascii="方正博雅刊宋_GBK" w:cs="方正博雅刊宋_GBK" w:eastAsia="方正博雅刊宋_GBK" w:hAnsi="方正博雅刊宋_GBK"/>
          <w:sz w:val="21"/>
          <w:szCs w:val="21"/>
          <w:color w:val="auto"/>
        </w:rPr>
        <w:t>步和创新，并为公司带来声誉和商业机会。</w:t>
      </w:r>
    </w:p>
    <w:p>
      <w:pPr>
        <w:spacing w:after="0" w:line="126" w:lineRule="exact"/>
        <w:rPr>
          <w:sz w:val="20"/>
          <w:szCs w:val="20"/>
          <w:color w:val="auto"/>
        </w:rPr>
      </w:pPr>
    </w:p>
    <w:p>
      <w:pPr>
        <w:ind w:left="960"/>
        <w:spacing w:after="0" w:line="244" w:lineRule="exact"/>
        <w:rPr>
          <w:sz w:val="20"/>
          <w:szCs w:val="20"/>
          <w:color w:val="auto"/>
        </w:rPr>
      </w:pP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作图工具对人类日常生活的影响是普遍而深刻的，它和我们生活的交集越多，可</w:t>
      </w:r>
    </w:p>
    <w:p>
      <w:pPr>
        <w:spacing w:after="0" w:line="142" w:lineRule="exact"/>
        <w:rPr>
          <w:sz w:val="20"/>
          <w:szCs w:val="20"/>
          <w:color w:val="auto"/>
        </w:rPr>
      </w:pPr>
    </w:p>
    <w:p>
      <w:pPr>
        <w:ind w:left="540"/>
        <w:spacing w:after="0" w:line="229" w:lineRule="exact"/>
        <w:rPr>
          <w:sz w:val="20"/>
          <w:szCs w:val="20"/>
          <w:color w:val="auto"/>
        </w:rPr>
      </w:pPr>
      <w:r>
        <w:rPr>
          <w:rFonts w:ascii="方正博雅刊宋_GBK" w:cs="方正博雅刊宋_GBK" w:eastAsia="方正博雅刊宋_GBK" w:hAnsi="方正博雅刊宋_GBK"/>
          <w:sz w:val="21"/>
          <w:szCs w:val="21"/>
          <w:color w:val="auto"/>
        </w:rPr>
        <w:t>供商业化的渠道就越多。观察自己生活中和图像有关的场景，你将发现更多商机！</w:t>
      </w:r>
    </w:p>
    <w:p>
      <w:pPr>
        <w:spacing w:after="0" w:line="361" w:lineRule="exact"/>
        <w:rPr>
          <w:sz w:val="20"/>
          <w:szCs w:val="20"/>
          <w:color w:val="auto"/>
        </w:rPr>
      </w:pPr>
    </w:p>
    <w:p>
      <w:pPr>
        <w:ind w:left="540"/>
        <w:spacing w:after="0" w:line="287" w:lineRule="exact"/>
        <w:tabs>
          <w:tab w:leader="none" w:pos="1380" w:val="left"/>
        </w:tabs>
        <w:rPr>
          <w:sz w:val="20"/>
          <w:szCs w:val="20"/>
          <w:color w:val="auto"/>
        </w:rPr>
      </w:pPr>
      <w:r>
        <w:rPr>
          <w:rFonts w:ascii="方正兰亭黑_GBK" w:cs="方正兰亭黑_GBK" w:eastAsia="方正兰亭黑_GBK" w:hAnsi="方正兰亭黑_GBK"/>
          <w:sz w:val="25"/>
          <w:szCs w:val="25"/>
          <w:color w:val="337F33"/>
        </w:rPr>
        <w:t>1.3.5</w:t>
      </w:r>
      <w:r>
        <w:rPr>
          <w:sz w:val="20"/>
          <w:szCs w:val="20"/>
          <w:color w:val="auto"/>
        </w:rPr>
        <w:tab/>
      </w:r>
      <w:r>
        <w:rPr>
          <w:rFonts w:ascii="方正兰亭黑_GBK" w:cs="方正兰亭黑_GBK" w:eastAsia="方正兰亭黑_GBK" w:hAnsi="方正兰亭黑_GBK"/>
          <w:sz w:val="24"/>
          <w:szCs w:val="24"/>
          <w:color w:val="337F33"/>
        </w:rPr>
        <w:t>AI作图的法律问题</w:t>
      </w:r>
    </w:p>
    <w:p>
      <w:pPr>
        <w:spacing w:after="0" w:line="228" w:lineRule="exact"/>
        <w:rPr>
          <w:sz w:val="20"/>
          <w:szCs w:val="20"/>
          <w:color w:val="auto"/>
        </w:rPr>
      </w:pPr>
    </w:p>
    <w:p>
      <w:pPr>
        <w:ind w:left="540" w:right="316" w:firstLine="420"/>
        <w:spacing w:after="0" w:line="298" w:lineRule="exact"/>
        <w:rPr>
          <w:sz w:val="20"/>
          <w:szCs w:val="20"/>
          <w:color w:val="auto"/>
        </w:rPr>
      </w:pPr>
      <w:r>
        <w:rPr>
          <w:rFonts w:ascii="方正博雅刊宋_GBK" w:cs="方正博雅刊宋_GBK" w:eastAsia="方正博雅刊宋_GBK" w:hAnsi="方正博雅刊宋_GBK"/>
          <w:sz w:val="21"/>
          <w:szCs w:val="21"/>
          <w:color w:val="auto"/>
        </w:rPr>
        <w:t xml:space="preserve">应当注意的是，在以商业目的使用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制作的图像时（包括前文的直接和间接商业化），法律问题是我们始终需要关注的。</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337185</wp:posOffset>
            </wp:positionH>
            <wp:positionV relativeFrom="paragraph">
              <wp:posOffset>116205</wp:posOffset>
            </wp:positionV>
            <wp:extent cx="5297170" cy="103822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5297170" cy="1038225"/>
                    </a:xfrm>
                    <a:prstGeom prst="rect">
                      <a:avLst/>
                    </a:prstGeom>
                    <a:noFill/>
                  </pic:spPr>
                </pic:pic>
              </a:graphicData>
            </a:graphic>
          </wp:anchor>
        </w:drawing>
      </w:r>
    </w:p>
    <w:p>
      <w:pPr>
        <w:spacing w:after="0" w:line="185" w:lineRule="exact"/>
        <w:rPr>
          <w:sz w:val="20"/>
          <w:szCs w:val="20"/>
          <w:color w:val="auto"/>
        </w:rPr>
      </w:pPr>
    </w:p>
    <w:p>
      <w:pPr>
        <w:ind w:left="620"/>
        <w:spacing w:after="0" w:line="357" w:lineRule="exact"/>
        <w:rPr>
          <w:sz w:val="20"/>
          <w:szCs w:val="20"/>
          <w:color w:val="auto"/>
        </w:rPr>
      </w:pPr>
      <w:r>
        <w:rPr>
          <w:sz w:val="1"/>
          <w:szCs w:val="1"/>
          <w:color w:val="auto"/>
        </w:rPr>
        <w:drawing>
          <wp:inline distT="0" distB="0" distL="0" distR="0">
            <wp:extent cx="195580" cy="19558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195580" cy="195580"/>
                    </a:xfrm>
                    <a:prstGeom prst="rect">
                      <a:avLst/>
                    </a:prstGeom>
                    <a:noFill/>
                    <a:ln>
                      <a:noFill/>
                    </a:ln>
                  </pic:spPr>
                </pic:pic>
              </a:graphicData>
            </a:graphic>
          </wp:inline>
        </w:drawing>
      </w:r>
      <w:r>
        <w:rPr>
          <w:rFonts w:ascii="方正兰亭圆_GBK_中" w:cs="方正兰亭圆_GBK_中" w:eastAsia="方正兰亭圆_GBK_中" w:hAnsi="方正兰亭圆_GBK_中"/>
          <w:sz w:val="18"/>
          <w:szCs w:val="18"/>
          <w:color w:val="337F33"/>
        </w:rPr>
        <w:t xml:space="preserve"> 提示</w:t>
      </w:r>
    </w:p>
    <w:p>
      <w:pPr>
        <w:spacing w:after="0" w:line="210" w:lineRule="exact"/>
        <w:rPr>
          <w:sz w:val="20"/>
          <w:szCs w:val="20"/>
          <w:color w:val="auto"/>
        </w:rPr>
      </w:pPr>
    </w:p>
    <w:p>
      <w:pPr>
        <w:jc w:val="both"/>
        <w:ind w:left="780" w:right="496" w:firstLine="380"/>
        <w:spacing w:after="0" w:line="268" w:lineRule="exact"/>
        <w:rPr>
          <w:sz w:val="20"/>
          <w:szCs w:val="20"/>
          <w:color w:val="auto"/>
        </w:rPr>
      </w:pPr>
      <w:r>
        <w:rPr>
          <w:rFonts w:ascii="方正楷体_GBK" w:cs="方正楷体_GBK" w:eastAsia="方正楷体_GBK" w:hAnsi="方正楷体_GBK"/>
          <w:sz w:val="19"/>
          <w:szCs w:val="19"/>
          <w:color w:val="auto"/>
        </w:rPr>
        <w:t xml:space="preserve">本书希望引导读者共同探讨这一问题，然而由于 </w:t>
      </w:r>
      <w:r>
        <w:rPr>
          <w:rFonts w:ascii="Arial" w:cs="Arial" w:eastAsia="Arial" w:hAnsi="Arial"/>
          <w:sz w:val="19"/>
          <w:szCs w:val="19"/>
          <w:color w:val="auto"/>
        </w:rPr>
        <w:t>AI</w:t>
      </w:r>
      <w:r>
        <w:rPr>
          <w:rFonts w:ascii="方正楷体_GBK" w:cs="方正楷体_GBK" w:eastAsia="方正楷体_GBK" w:hAnsi="方正楷体_GBK"/>
          <w:sz w:val="19"/>
          <w:szCs w:val="19"/>
          <w:color w:val="auto"/>
        </w:rPr>
        <w:t xml:space="preserve"> 技术相关立法还处于</w:t>
      </w:r>
      <w:r>
        <w:rPr>
          <w:rFonts w:ascii="Arial" w:cs="Arial" w:eastAsia="Arial" w:hAnsi="Arial"/>
          <w:sz w:val="19"/>
          <w:szCs w:val="19"/>
          <w:color w:val="auto"/>
        </w:rPr>
        <w:t>“</w:t>
      </w:r>
      <w:r>
        <w:rPr>
          <w:rFonts w:ascii="方正楷体_GBK" w:cs="方正楷体_GBK" w:eastAsia="方正楷体_GBK" w:hAnsi="方正楷体_GBK"/>
          <w:sz w:val="19"/>
          <w:szCs w:val="19"/>
          <w:color w:val="auto"/>
        </w:rPr>
        <w:t>灰色地带</w:t>
      </w:r>
      <w:r>
        <w:rPr>
          <w:rFonts w:ascii="Arial" w:cs="Arial" w:eastAsia="Arial" w:hAnsi="Arial"/>
          <w:sz w:val="19"/>
          <w:szCs w:val="19"/>
          <w:color w:val="auto"/>
        </w:rPr>
        <w:t>”</w:t>
      </w:r>
      <w:r>
        <w:rPr>
          <w:rFonts w:ascii="方正楷体_GBK" w:cs="方正楷体_GBK" w:eastAsia="方正楷体_GBK" w:hAnsi="方正楷体_GBK"/>
          <w:sz w:val="19"/>
          <w:szCs w:val="19"/>
          <w:color w:val="auto"/>
        </w:rPr>
        <w:t xml:space="preserve">，现有法律条文在 </w:t>
      </w:r>
      <w:r>
        <w:rPr>
          <w:rFonts w:ascii="Arial" w:cs="Arial" w:eastAsia="Arial" w:hAnsi="Arial"/>
          <w:sz w:val="19"/>
          <w:szCs w:val="19"/>
          <w:color w:val="auto"/>
        </w:rPr>
        <w:t>AI</w:t>
      </w:r>
      <w:r>
        <w:rPr>
          <w:rFonts w:ascii="方正楷体_GBK" w:cs="方正楷体_GBK" w:eastAsia="方正楷体_GBK" w:hAnsi="方正楷体_GBK"/>
          <w:sz w:val="19"/>
          <w:szCs w:val="19"/>
          <w:color w:val="auto"/>
        </w:rPr>
        <w:t xml:space="preserve"> 的冲击下面临不再适用、需要修订增补的境地，因此本书的观点仅能反映写作时的情况，读者应当结合最新情况来自行判断。</w:t>
      </w:r>
    </w:p>
    <w:p>
      <w:pPr>
        <w:spacing w:after="0" w:line="387" w:lineRule="exact"/>
        <w:rPr>
          <w:sz w:val="20"/>
          <w:szCs w:val="20"/>
          <w:color w:val="auto"/>
        </w:rPr>
      </w:pPr>
    </w:p>
    <w:p>
      <w:pPr>
        <w:ind w:left="960"/>
        <w:spacing w:after="0" w:line="244" w:lineRule="exact"/>
        <w:rPr>
          <w:sz w:val="20"/>
          <w:szCs w:val="20"/>
          <w:color w:val="auto"/>
        </w:rPr>
      </w:pPr>
      <w:r>
        <w:rPr>
          <w:rFonts w:ascii="方正博雅刊宋_GBK" w:cs="方正博雅刊宋_GBK" w:eastAsia="方正博雅刊宋_GBK" w:hAnsi="方正博雅刊宋_GBK"/>
          <w:sz w:val="21"/>
          <w:szCs w:val="21"/>
          <w:color w:val="auto"/>
        </w:rPr>
        <w:t xml:space="preserve">由于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作图方式的特殊性，即通过计算机学习拟合海量图片后，再通过控制参数生</w:t>
      </w:r>
    </w:p>
    <w:p>
      <w:pPr>
        <w:sectPr>
          <w:pgSz w:w="12080" w:h="14797" w:orient="portrait"/>
          <w:cols w:equalWidth="0" w:num="1">
            <w:col w:w="9196"/>
          </w:cols>
          <w:pgMar w:left="1440" w:top="1412" w:right="1440" w:bottom="671" w:gutter="0" w:footer="0" w:header="0"/>
        </w:sectPr>
      </w:pPr>
    </w:p>
    <w:p>
      <w:pPr>
        <w:spacing w:after="0" w:line="324"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21" w:name="page22"/>
    <w:bookmarkEnd w:id="21"/>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82" w:lineRule="exact"/>
        <w:rPr>
          <w:sz w:val="20"/>
          <w:szCs w:val="20"/>
          <w:color w:val="auto"/>
        </w:rPr>
      </w:pPr>
    </w:p>
    <w:p>
      <w:pPr>
        <w:jc w:val="both"/>
        <w:ind w:left="320" w:right="536"/>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成，因此很容易被理解为对现有图像的重新组合。在这样的观点下，不仅不能认定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工具生成图像的原创性，而且面临对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模型所使用的训练数据（即学习图像）的版权侵犯问题。</w:t>
      </w:r>
    </w:p>
    <w:p>
      <w:pPr>
        <w:spacing w:after="0" w:line="144" w:lineRule="exact"/>
        <w:rPr>
          <w:sz w:val="20"/>
          <w:szCs w:val="20"/>
          <w:color w:val="auto"/>
        </w:rPr>
      </w:pPr>
    </w:p>
    <w:p>
      <w:pPr>
        <w:jc w:val="both"/>
        <w:ind w:left="320" w:right="536" w:firstLine="420"/>
        <w:spacing w:after="0" w:line="341" w:lineRule="exact"/>
        <w:rPr>
          <w:sz w:val="20"/>
          <w:szCs w:val="20"/>
          <w:color w:val="auto"/>
        </w:rPr>
      </w:pPr>
      <w:r>
        <w:rPr>
          <w:rFonts w:ascii="方正博雅刊宋_GBK" w:cs="方正博雅刊宋_GBK" w:eastAsia="方正博雅刊宋_GBK" w:hAnsi="方正博雅刊宋_GBK"/>
          <w:sz w:val="21"/>
          <w:szCs w:val="21"/>
          <w:color w:val="auto"/>
        </w:rPr>
        <w:t xml:space="preserve">截至目前，世界各国对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作图的版权问题依然没有定论。这意味着我们不得不相机行事。许多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作图工具的开发公司发布了相关的版权限制和声明，用户可以对使用的平台自行查看。以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为例，在其官方的用户协议相关条款中 </w:t>
      </w:r>
      <w:r>
        <w:rPr>
          <w:rFonts w:ascii="方正博雅刊宋_GBK" w:cs="方正博雅刊宋_GBK" w:eastAsia="方正博雅刊宋_GBK" w:hAnsi="方正博雅刊宋_GBK"/>
          <w:sz w:val="24"/>
          <w:szCs w:val="24"/>
          <w:color w:val="auto"/>
          <w:vertAlign w:val="superscript"/>
        </w:rPr>
        <w:t>1</w:t>
      </w:r>
      <w:r>
        <w:rPr>
          <w:rFonts w:ascii="方正博雅刊宋_GBK" w:cs="方正博雅刊宋_GBK" w:eastAsia="方正博雅刊宋_GBK" w:hAnsi="方正博雅刊宋_GBK"/>
          <w:sz w:val="21"/>
          <w:szCs w:val="21"/>
          <w:color w:val="auto"/>
        </w:rPr>
        <w:t xml:space="preserve">，第 </w:t>
      </w:r>
      <w:r>
        <w:rPr>
          <w:rFonts w:ascii="Arial" w:cs="Arial" w:eastAsia="Arial" w:hAnsi="Arial"/>
          <w:sz w:val="21"/>
          <w:szCs w:val="21"/>
          <w:color w:val="auto"/>
        </w:rPr>
        <w:t>4</w:t>
      </w:r>
      <w:r>
        <w:rPr>
          <w:rFonts w:ascii="方正博雅刊宋_GBK" w:cs="方正博雅刊宋_GBK" w:eastAsia="方正博雅刊宋_GBK" w:hAnsi="方正博雅刊宋_GBK"/>
          <w:sz w:val="21"/>
          <w:szCs w:val="21"/>
          <w:color w:val="auto"/>
        </w:rPr>
        <w:t xml:space="preserve"> 部分即为版权和商标说明，原文请查看官方网页。现将 </w:t>
      </w:r>
      <w:r>
        <w:rPr>
          <w:rFonts w:ascii="Arial" w:cs="Arial" w:eastAsia="Arial" w:hAnsi="Arial"/>
          <w:sz w:val="21"/>
          <w:szCs w:val="21"/>
          <w:color w:val="auto"/>
        </w:rPr>
        <w:t>2023</w:t>
      </w:r>
      <w:r>
        <w:rPr>
          <w:rFonts w:ascii="方正博雅刊宋_GBK" w:cs="方正博雅刊宋_GBK" w:eastAsia="方正博雅刊宋_GBK" w:hAnsi="方正博雅刊宋_GBK"/>
          <w:sz w:val="21"/>
          <w:szCs w:val="21"/>
          <w:color w:val="auto"/>
        </w:rPr>
        <w:t xml:space="preserve"> 年 </w:t>
      </w:r>
      <w:r>
        <w:rPr>
          <w:rFonts w:ascii="Arial" w:cs="Arial" w:eastAsia="Arial" w:hAnsi="Arial"/>
          <w:sz w:val="21"/>
          <w:szCs w:val="21"/>
          <w:color w:val="auto"/>
        </w:rPr>
        <w:t>7</w:t>
      </w:r>
      <w:r>
        <w:rPr>
          <w:rFonts w:ascii="方正博雅刊宋_GBK" w:cs="方正博雅刊宋_GBK" w:eastAsia="方正博雅刊宋_GBK" w:hAnsi="方正博雅刊宋_GBK"/>
          <w:sz w:val="21"/>
          <w:szCs w:val="21"/>
          <w:color w:val="auto"/>
        </w:rPr>
        <w:t xml:space="preserve"> 月 </w:t>
      </w:r>
      <w:r>
        <w:rPr>
          <w:rFonts w:ascii="Arial" w:cs="Arial" w:eastAsia="Arial" w:hAnsi="Arial"/>
          <w:sz w:val="21"/>
          <w:szCs w:val="21"/>
          <w:color w:val="auto"/>
        </w:rPr>
        <w:t>17</w:t>
      </w:r>
      <w:r>
        <w:rPr>
          <w:rFonts w:ascii="方正博雅刊宋_GBK" w:cs="方正博雅刊宋_GBK" w:eastAsia="方正博雅刊宋_GBK" w:hAnsi="方正博雅刊宋_GBK"/>
          <w:sz w:val="21"/>
          <w:szCs w:val="21"/>
          <w:color w:val="auto"/>
        </w:rPr>
        <w:t xml:space="preserve"> 日所展示的部分相关条款翻译如下，请注意只有英文原版可以反映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官方的原意。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-782320</wp:posOffset>
            </wp:positionV>
            <wp:extent cx="644525" cy="75882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644525" cy="75882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201295</wp:posOffset>
                </wp:positionH>
                <wp:positionV relativeFrom="paragraph">
                  <wp:posOffset>103505</wp:posOffset>
                </wp:positionV>
                <wp:extent cx="5292090" cy="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92090" cy="4763"/>
                        </a:xfrm>
                        <a:prstGeom prst="line">
                          <a:avLst/>
                        </a:prstGeom>
                        <a:solidFill>
                          <a:srgbClr val="FFFFFF"/>
                        </a:solidFill>
                        <a:ln w="9004">
                          <a:solidFill>
                            <a:srgbClr val="337F33"/>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5pt,8.15pt" to="432.55pt,8.15pt" o:allowincell="f" strokecolor="#337F33" strokeweight="0.709pt"/>
            </w:pict>
          </mc:Fallback>
        </mc:AlternateContent>
        <mc:AlternateContent>
          <mc:Choice Requires="wps">
            <w:drawing>
              <wp:anchor simplePos="0" relativeHeight="251657728" behindDoc="1" locked="0" layoutInCell="0" allowOverlap="1">
                <wp:simplePos x="0" y="0"/>
                <wp:positionH relativeFrom="column">
                  <wp:posOffset>205740</wp:posOffset>
                </wp:positionH>
                <wp:positionV relativeFrom="paragraph">
                  <wp:posOffset>99060</wp:posOffset>
                </wp:positionV>
                <wp:extent cx="0" cy="4750435"/>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750435"/>
                        </a:xfrm>
                        <a:prstGeom prst="line">
                          <a:avLst/>
                        </a:prstGeom>
                        <a:solidFill>
                          <a:srgbClr val="FFFFFF"/>
                        </a:solidFill>
                        <a:ln w="9004">
                          <a:solidFill>
                            <a:srgbClr val="337F33"/>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pt,7.8pt" to="16.2pt,381.85pt" o:allowincell="f" strokecolor="#337F33" strokeweight="0.709pt"/>
            </w:pict>
          </mc:Fallback>
        </mc:AlternateContent>
        <mc:AlternateContent>
          <mc:Choice Requires="wps">
            <w:drawing>
              <wp:anchor simplePos="0" relativeHeight="251657728" behindDoc="1" locked="0" layoutInCell="0" allowOverlap="1">
                <wp:simplePos x="0" y="0"/>
                <wp:positionH relativeFrom="column">
                  <wp:posOffset>5488940</wp:posOffset>
                </wp:positionH>
                <wp:positionV relativeFrom="paragraph">
                  <wp:posOffset>99060</wp:posOffset>
                </wp:positionV>
                <wp:extent cx="0" cy="4750435"/>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750435"/>
                        </a:xfrm>
                        <a:prstGeom prst="line">
                          <a:avLst/>
                        </a:prstGeom>
                        <a:solidFill>
                          <a:srgbClr val="FFFFFF"/>
                        </a:solidFill>
                        <a:ln w="9004">
                          <a:solidFill>
                            <a:srgbClr val="337F33"/>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2.2pt,7.8pt" to="432.2pt,381.85pt" o:allowincell="f" strokecolor="#337F33" strokeweight="0.709pt"/>
            </w:pict>
          </mc:Fallback>
        </mc:AlternateContent>
      </w:r>
    </w:p>
    <w:p>
      <w:pPr>
        <w:spacing w:after="0" w:line="246" w:lineRule="exact"/>
        <w:rPr>
          <w:sz w:val="20"/>
          <w:szCs w:val="20"/>
          <w:color w:val="auto"/>
        </w:rPr>
      </w:pPr>
    </w:p>
    <w:p>
      <w:pPr>
        <w:ind w:left="860"/>
        <w:spacing w:after="0" w:line="237" w:lineRule="exact"/>
        <w:rPr>
          <w:sz w:val="20"/>
          <w:szCs w:val="20"/>
          <w:color w:val="auto"/>
        </w:rPr>
      </w:pPr>
      <w:r>
        <w:rPr>
          <w:rFonts w:ascii="方正黑体_GBK" w:cs="方正黑体_GBK" w:eastAsia="方正黑体_GBK" w:hAnsi="方正黑体_GBK"/>
          <w:sz w:val="21"/>
          <w:szCs w:val="21"/>
          <w:color w:val="auto"/>
        </w:rPr>
        <w:t>版权及商标</w:t>
      </w:r>
    </w:p>
    <w:p>
      <w:pPr>
        <w:spacing w:after="0" w:line="143" w:lineRule="exact"/>
        <w:rPr>
          <w:sz w:val="20"/>
          <w:szCs w:val="20"/>
          <w:color w:val="auto"/>
        </w:rPr>
      </w:pPr>
    </w:p>
    <w:p>
      <w:pPr>
        <w:ind w:left="860"/>
        <w:spacing w:after="0" w:line="229" w:lineRule="exact"/>
        <w:rPr>
          <w:sz w:val="20"/>
          <w:szCs w:val="20"/>
          <w:color w:val="auto"/>
        </w:rPr>
      </w:pPr>
      <w:r>
        <w:rPr>
          <w:rFonts w:ascii="方正博雅刊宋_GBK" w:cs="方正博雅刊宋_GBK" w:eastAsia="方正博雅刊宋_GBK" w:hAnsi="方正博雅刊宋_GBK"/>
          <w:sz w:val="21"/>
          <w:szCs w:val="21"/>
          <w:color w:val="auto"/>
        </w:rPr>
        <w:t>在本节中，付费会员指已订阅付费计划的客户。</w:t>
      </w:r>
    </w:p>
    <w:p>
      <w:pPr>
        <w:spacing w:after="0" w:line="200" w:lineRule="exact"/>
        <w:rPr>
          <w:sz w:val="20"/>
          <w:szCs w:val="20"/>
          <w:color w:val="auto"/>
        </w:rPr>
      </w:pPr>
    </w:p>
    <w:p>
      <w:pPr>
        <w:spacing w:after="0" w:line="303" w:lineRule="exact"/>
        <w:rPr>
          <w:sz w:val="20"/>
          <w:szCs w:val="20"/>
          <w:color w:val="auto"/>
        </w:rPr>
      </w:pPr>
    </w:p>
    <w:p>
      <w:pPr>
        <w:ind w:left="860"/>
        <w:spacing w:after="0" w:line="237" w:lineRule="exact"/>
        <w:rPr>
          <w:sz w:val="20"/>
          <w:szCs w:val="20"/>
          <w:color w:val="auto"/>
        </w:rPr>
      </w:pPr>
      <w:r>
        <w:rPr>
          <w:rFonts w:ascii="方正黑体_GBK" w:cs="方正黑体_GBK" w:eastAsia="方正黑体_GBK" w:hAnsi="方正黑体_GBK"/>
          <w:sz w:val="21"/>
          <w:szCs w:val="21"/>
          <w:color w:val="auto"/>
        </w:rPr>
        <w:t>您给予 Midjourney 的权利</w:t>
      </w:r>
    </w:p>
    <w:p>
      <w:pPr>
        <w:spacing w:after="0" w:line="144" w:lineRule="exact"/>
        <w:rPr>
          <w:sz w:val="20"/>
          <w:szCs w:val="20"/>
          <w:color w:val="auto"/>
        </w:rPr>
      </w:pPr>
    </w:p>
    <w:p>
      <w:pPr>
        <w:jc w:val="both"/>
        <w:ind w:left="440" w:right="656" w:firstLine="420"/>
        <w:spacing w:after="0" w:line="377" w:lineRule="exact"/>
        <w:rPr>
          <w:sz w:val="20"/>
          <w:szCs w:val="20"/>
          <w:color w:val="auto"/>
        </w:rPr>
      </w:pPr>
      <w:r>
        <w:rPr>
          <w:rFonts w:ascii="方正博雅刊宋_GBK" w:cs="方正博雅刊宋_GBK" w:eastAsia="方正博雅刊宋_GBK" w:hAnsi="方正博雅刊宋_GBK"/>
          <w:sz w:val="21"/>
          <w:szCs w:val="21"/>
          <w:color w:val="auto"/>
        </w:rPr>
        <w:t xml:space="preserve">通过使用本服务，您向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及其后继者授予一项永久的、全球性的、非排他性的、可再许可的、免费的、免版税的、不可撤销的版权许可，以按照您的指示复制、准备衍生作品、公开展示、公开表演、再许可和分发您输入本服务或本服务生产的资产中的文本和图像提示。本许可在任何一方因任何原因终止本协议后仍然有效。</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-852805</wp:posOffset>
            </wp:positionV>
            <wp:extent cx="360045" cy="7200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3">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-852805</wp:posOffset>
            </wp:positionV>
            <wp:extent cx="360045" cy="7200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4">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860"/>
        <w:spacing w:after="0" w:line="237" w:lineRule="exact"/>
        <w:rPr>
          <w:sz w:val="20"/>
          <w:szCs w:val="20"/>
          <w:color w:val="auto"/>
        </w:rPr>
      </w:pPr>
      <w:r>
        <w:rPr>
          <w:rFonts w:ascii="方正黑体_GBK" w:cs="方正黑体_GBK" w:eastAsia="方正黑体_GBK" w:hAnsi="方正黑体_GBK"/>
          <w:sz w:val="21"/>
          <w:szCs w:val="21"/>
          <w:color w:val="auto"/>
        </w:rPr>
        <w:t>您的权利</w:t>
      </w:r>
    </w:p>
    <w:p>
      <w:pPr>
        <w:spacing w:after="0" w:line="144" w:lineRule="exact"/>
        <w:rPr>
          <w:sz w:val="20"/>
          <w:szCs w:val="20"/>
          <w:color w:val="auto"/>
        </w:rPr>
      </w:pPr>
    </w:p>
    <w:p>
      <w:pPr>
        <w:jc w:val="both"/>
        <w:ind w:left="440" w:right="55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根据上述许可，您拥有使用服务创建的所有资产，前提是这些资产是根据本协议创建的。这排除了升级其他人的图像，这些图像仍然由原始资产创建者拥有。 </w:t>
      </w:r>
      <w:r>
        <w:rPr>
          <w:rFonts w:ascii="Arial" w:cs="Arial" w:eastAsia="Arial" w:hAnsi="Arial"/>
          <w:sz w:val="21"/>
          <w:szCs w:val="21"/>
          <w:color w:val="auto"/>
        </w:rPr>
        <w:t xml:space="preserve">Midjourney </w:t>
      </w:r>
      <w:r>
        <w:rPr>
          <w:rFonts w:ascii="方正博雅刊宋_GBK" w:cs="方正博雅刊宋_GBK" w:eastAsia="方正博雅刊宋_GBK" w:hAnsi="方正博雅刊宋_GBK"/>
          <w:sz w:val="21"/>
          <w:szCs w:val="21"/>
          <w:color w:val="auto"/>
        </w:rPr>
        <w:t>不就可能适用于您的现行法律做出任何陈述或保证。如果您想了解您所在</w:t>
      </w:r>
    </w:p>
    <w:p>
      <w:pPr>
        <w:spacing w:after="0" w:line="144" w:lineRule="exact"/>
        <w:rPr>
          <w:sz w:val="20"/>
          <w:szCs w:val="20"/>
          <w:color w:val="auto"/>
        </w:rPr>
      </w:pPr>
    </w:p>
    <w:p>
      <w:pPr>
        <w:jc w:val="both"/>
        <w:ind w:left="440" w:right="656"/>
        <w:spacing w:after="0" w:line="323" w:lineRule="exact"/>
        <w:rPr>
          <w:sz w:val="20"/>
          <w:szCs w:val="20"/>
          <w:color w:val="auto"/>
        </w:rPr>
      </w:pPr>
      <w:r>
        <w:rPr>
          <w:rFonts w:ascii="方正博雅刊宋_GBK" w:cs="方正博雅刊宋_GBK" w:eastAsia="方正博雅刊宋_GBK" w:hAnsi="方正博雅刊宋_GBK"/>
          <w:sz w:val="21"/>
          <w:szCs w:val="21"/>
          <w:color w:val="auto"/>
        </w:rPr>
        <w:t>司法管辖区的现行法律状况，请咨询您自己的律师。即使在随后的几个月里您降级或取消了您的会员资格，您对您创建的资产的所有权仍然存在。但是，如果您属于下列情况，则不拥有资产。</w:t>
      </w:r>
    </w:p>
    <w:p>
      <w:pPr>
        <w:spacing w:after="0" w:line="144" w:lineRule="exact"/>
        <w:rPr>
          <w:sz w:val="20"/>
          <w:szCs w:val="20"/>
          <w:color w:val="auto"/>
        </w:rPr>
      </w:pPr>
    </w:p>
    <w:p>
      <w:pPr>
        <w:jc w:val="both"/>
        <w:ind w:left="440" w:right="55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如果您是年总收入超过 </w:t>
      </w:r>
      <w:r>
        <w:rPr>
          <w:rFonts w:ascii="Arial" w:cs="Arial" w:eastAsia="Arial" w:hAnsi="Arial"/>
          <w:sz w:val="21"/>
          <w:szCs w:val="21"/>
          <w:color w:val="auto"/>
        </w:rPr>
        <w:t>1000000</w:t>
      </w:r>
      <w:r>
        <w:rPr>
          <w:rFonts w:ascii="方正博雅刊宋_GBK" w:cs="方正博雅刊宋_GBK" w:eastAsia="方正博雅刊宋_GBK" w:hAnsi="方正博雅刊宋_GBK"/>
          <w:sz w:val="21"/>
          <w:szCs w:val="21"/>
          <w:color w:val="auto"/>
        </w:rPr>
        <w:t xml:space="preserve"> 美元的公司的员工或所有者，并且您代表您的雇主使用</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服务</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，则您必须为代表您访问</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服务</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的每个个人购买</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专业</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会员资格，以便拥有您创建的资产。如果您不确定您的使用是否代表您的雇主，请假设它是。</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201295</wp:posOffset>
                </wp:positionH>
                <wp:positionV relativeFrom="paragraph">
                  <wp:posOffset>62230</wp:posOffset>
                </wp:positionV>
                <wp:extent cx="5292090" cy="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92090" cy="4763"/>
                        </a:xfrm>
                        <a:prstGeom prst="line">
                          <a:avLst/>
                        </a:prstGeom>
                        <a:solidFill>
                          <a:srgbClr val="FFFFFF"/>
                        </a:solidFill>
                        <a:ln w="9004">
                          <a:solidFill>
                            <a:srgbClr val="337F33"/>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5pt,4.9pt" to="432.55pt,4.9pt" o:allowincell="f" strokecolor="#337F33" strokeweight="0.709pt"/>
            </w:pict>
          </mc:Fallback>
        </mc:AlternateContent>
        <mc:AlternateContent>
          <mc:Choice Requires="wps">
            <w:drawing>
              <wp:anchor simplePos="0" relativeHeight="251657728" behindDoc="1" locked="0" layoutInCell="0" allowOverlap="1">
                <wp:simplePos x="0" y="0"/>
                <wp:positionH relativeFrom="column">
                  <wp:posOffset>201295</wp:posOffset>
                </wp:positionH>
                <wp:positionV relativeFrom="paragraph">
                  <wp:posOffset>187325</wp:posOffset>
                </wp:positionV>
                <wp:extent cx="1080135" cy="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0135" cy="4763"/>
                        </a:xfrm>
                        <a:prstGeom prst="line">
                          <a:avLst/>
                        </a:prstGeom>
                        <a:solidFill>
                          <a:srgbClr val="FFFFFF"/>
                        </a:solidFill>
                        <a:ln w="3594">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5pt,14.75pt" to="100.9pt,14.75pt" o:allowincell="f" strokecolor="#000000" strokeweight="0.283pt"/>
            </w:pict>
          </mc:Fallback>
        </mc:AlternateContent>
      </w:r>
    </w:p>
    <w:p>
      <w:pPr>
        <w:spacing w:after="0" w:line="395" w:lineRule="exact"/>
        <w:rPr>
          <w:sz w:val="20"/>
          <w:szCs w:val="20"/>
          <w:color w:val="auto"/>
        </w:rPr>
      </w:pPr>
    </w:p>
    <w:p>
      <w:pPr>
        <w:ind w:left="320"/>
        <w:spacing w:after="0" w:line="196" w:lineRule="exact"/>
        <w:tabs>
          <w:tab w:leader="none" w:pos="560" w:val="left"/>
        </w:tabs>
        <w:rPr>
          <w:sz w:val="20"/>
          <w:szCs w:val="20"/>
          <w:color w:val="auto"/>
        </w:rPr>
      </w:pPr>
      <w:r>
        <w:rPr>
          <w:rFonts w:ascii="方正楷体_GBK" w:cs="方正楷体_GBK" w:eastAsia="方正楷体_GBK" w:hAnsi="方正楷体_GBK"/>
          <w:sz w:val="18"/>
          <w:szCs w:val="18"/>
          <w:color w:val="auto"/>
        </w:rPr>
        <w:t>1</w:t>
      </w:r>
      <w:r>
        <w:rPr>
          <w:sz w:val="20"/>
          <w:szCs w:val="20"/>
          <w:color w:val="auto"/>
        </w:rPr>
        <w:tab/>
      </w:r>
      <w:r>
        <w:rPr>
          <w:rFonts w:ascii="方正楷体_GBK" w:cs="方正楷体_GBK" w:eastAsia="方正楷体_GBK" w:hAnsi="方正楷体_GBK"/>
          <w:sz w:val="17"/>
          <w:szCs w:val="17"/>
          <w:color w:val="auto"/>
        </w:rPr>
        <w:t>Midjourney. Terms of Service[EB/OL]. Midjourney Documentation, 2023 年 6 月 8 日。</w:t>
      </w:r>
    </w:p>
    <w:p>
      <w:pPr>
        <w:sectPr>
          <w:pgSz w:w="12080" w:h="14797" w:orient="portrait"/>
          <w:cols w:equalWidth="0" w:num="1">
            <w:col w:w="9196"/>
          </w:cols>
          <w:pgMar w:left="1440" w:top="1412" w:right="1440" w:bottom="671" w:gutter="0" w:footer="0" w:header="0"/>
        </w:sectPr>
      </w:pPr>
    </w:p>
    <w:p>
      <w:pPr>
        <w:spacing w:after="0" w:line="302"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22" w:name="page23"/>
    <w:bookmarkEnd w:id="22"/>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8">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9">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345440</wp:posOffset>
                </wp:positionH>
                <wp:positionV relativeFrom="paragraph">
                  <wp:posOffset>310515</wp:posOffset>
                </wp:positionV>
                <wp:extent cx="5292090" cy="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92090" cy="4763"/>
                        </a:xfrm>
                        <a:prstGeom prst="line">
                          <a:avLst/>
                        </a:prstGeom>
                        <a:solidFill>
                          <a:srgbClr val="FFFFFF"/>
                        </a:solidFill>
                        <a:ln w="9004">
                          <a:solidFill>
                            <a:srgbClr val="337F33"/>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2pt,24.45pt" to="443.9pt,24.45pt" o:allowincell="f" strokecolor="#337F33" strokeweight="0.709pt"/>
            </w:pict>
          </mc:Fallback>
        </mc:AlternateContent>
        <mc:AlternateContent>
          <mc:Choice Requires="wps">
            <w:drawing>
              <wp:anchor simplePos="0" relativeHeight="251657728" behindDoc="1" locked="0" layoutInCell="0" allowOverlap="1">
                <wp:simplePos x="0" y="0"/>
                <wp:positionH relativeFrom="column">
                  <wp:posOffset>349885</wp:posOffset>
                </wp:positionH>
                <wp:positionV relativeFrom="paragraph">
                  <wp:posOffset>306070</wp:posOffset>
                </wp:positionV>
                <wp:extent cx="0" cy="2635885"/>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35885"/>
                        </a:xfrm>
                        <a:prstGeom prst="line">
                          <a:avLst/>
                        </a:prstGeom>
                        <a:solidFill>
                          <a:srgbClr val="FFFFFF"/>
                        </a:solidFill>
                        <a:ln w="9004">
                          <a:solidFill>
                            <a:srgbClr val="337F33"/>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55pt,24.1pt" to="27.55pt,231.65pt" o:allowincell="f" strokecolor="#337F33" strokeweight="0.709pt"/>
            </w:pict>
          </mc:Fallback>
        </mc:AlternateContent>
        <mc:AlternateContent>
          <mc:Choice Requires="wps">
            <w:drawing>
              <wp:anchor simplePos="0" relativeHeight="251657728" behindDoc="1" locked="0" layoutInCell="0" allowOverlap="1">
                <wp:simplePos x="0" y="0"/>
                <wp:positionH relativeFrom="column">
                  <wp:posOffset>5633085</wp:posOffset>
                </wp:positionH>
                <wp:positionV relativeFrom="paragraph">
                  <wp:posOffset>306070</wp:posOffset>
                </wp:positionV>
                <wp:extent cx="0" cy="2635885"/>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35885"/>
                        </a:xfrm>
                        <a:prstGeom prst="line">
                          <a:avLst/>
                        </a:prstGeom>
                        <a:solidFill>
                          <a:srgbClr val="FFFFFF"/>
                        </a:solidFill>
                        <a:ln w="9004">
                          <a:solidFill>
                            <a:srgbClr val="337F33"/>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55pt,24.1pt" to="443.55pt,231.65pt" o:allowincell="f" strokecolor="#337F33" strokeweight="0.709pt"/>
            </w:pict>
          </mc:Fallback>
        </mc:AlternateContent>
      </w:r>
    </w:p>
    <w:p>
      <w:pPr>
        <w:spacing w:after="0" w:line="200" w:lineRule="exact"/>
        <w:rPr>
          <w:sz w:val="20"/>
          <w:szCs w:val="20"/>
          <w:color w:val="auto"/>
        </w:rPr>
      </w:pPr>
    </w:p>
    <w:p>
      <w:pPr>
        <w:spacing w:after="0" w:line="382" w:lineRule="exact"/>
        <w:rPr>
          <w:sz w:val="20"/>
          <w:szCs w:val="20"/>
          <w:color w:val="auto"/>
        </w:rPr>
      </w:pPr>
    </w:p>
    <w:p>
      <w:pPr>
        <w:jc w:val="both"/>
        <w:ind w:left="660" w:right="43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如果您不是付费会员，则您不拥有您创建的资产。相反，</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根据知识共享非商业性 </w:t>
      </w:r>
      <w:r>
        <w:rPr>
          <w:rFonts w:ascii="Arial" w:cs="Arial" w:eastAsia="Arial" w:hAnsi="Arial"/>
          <w:sz w:val="21"/>
          <w:szCs w:val="21"/>
          <w:color w:val="auto"/>
        </w:rPr>
        <w:t>4.0</w:t>
      </w:r>
      <w:r>
        <w:rPr>
          <w:rFonts w:ascii="方正博雅刊宋_GBK" w:cs="方正博雅刊宋_GBK" w:eastAsia="方正博雅刊宋_GBK" w:hAnsi="方正博雅刊宋_GBK"/>
          <w:sz w:val="21"/>
          <w:szCs w:val="21"/>
          <w:color w:val="auto"/>
        </w:rPr>
        <w:t xml:space="preserve"> 国际署名许可（</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资产许可</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）授予您使用这些资产的许可。</w:t>
      </w:r>
    </w:p>
    <w:p>
      <w:pPr>
        <w:spacing w:after="0" w:line="143" w:lineRule="exact"/>
        <w:rPr>
          <w:sz w:val="20"/>
          <w:szCs w:val="20"/>
          <w:color w:val="auto"/>
        </w:rPr>
      </w:pPr>
    </w:p>
    <w:p>
      <w:pPr>
        <w:jc w:val="both"/>
        <w:ind w:left="660" w:right="436" w:firstLine="420"/>
        <w:spacing w:after="0" w:line="335" w:lineRule="exact"/>
        <w:rPr>
          <w:sz w:val="20"/>
          <w:szCs w:val="20"/>
          <w:color w:val="auto"/>
        </w:rPr>
      </w:pPr>
      <w:r>
        <w:rPr>
          <w:rFonts w:ascii="方正博雅刊宋_GBK" w:cs="方正博雅刊宋_GBK" w:eastAsia="方正博雅刊宋_GBK" w:hAnsi="方正博雅刊宋_GBK"/>
          <w:sz w:val="21"/>
          <w:szCs w:val="21"/>
          <w:color w:val="auto"/>
        </w:rPr>
        <w:t xml:space="preserve">请注意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是一个开放的社区，允许其他人使用和重新混合您在公共环境中发布的图像和提示。默认情况下，您的图像是公开可见和可重新混合的。如上所述，您授予 </w:t>
      </w:r>
      <w:r>
        <w:rPr>
          <w:rFonts w:ascii="Arial" w:cs="Arial" w:eastAsia="Arial" w:hAnsi="Arial"/>
          <w:sz w:val="21"/>
          <w:szCs w:val="21"/>
          <w:color w:val="auto"/>
        </w:rPr>
        <w:t>Midjourney</w:t>
      </w:r>
      <w:r>
        <w:rPr>
          <w:rFonts w:ascii="方正博雅刊宋_GBK" w:cs="方正博雅刊宋_GBK" w:eastAsia="方正博雅刊宋_GBK" w:hAnsi="方正博雅刊宋_GBK"/>
          <w:sz w:val="21"/>
          <w:szCs w:val="21"/>
          <w:color w:val="auto"/>
        </w:rPr>
        <w:t xml:space="preserve"> 许可允许此操作。如果您购买</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专业</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计划，可以绕过这些公共共享默认设置。</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-390525</wp:posOffset>
            </wp:positionV>
            <wp:extent cx="644525" cy="75882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0">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123" w:lineRule="exact"/>
        <w:rPr>
          <w:sz w:val="20"/>
          <w:szCs w:val="20"/>
          <w:color w:val="auto"/>
        </w:rPr>
      </w:pPr>
    </w:p>
    <w:p>
      <w:pPr>
        <w:jc w:val="both"/>
        <w:ind w:left="660" w:right="43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如果您作为</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专业版</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订阅的一部分购买了</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隐形</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功能，或通过先前可用的附加组件购买了</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隐形</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功能，我们同意尽最大努力不发布您在服务中采用</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隐形</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模式的任何情况下制作的任何资产。</w:t>
      </w:r>
    </w:p>
    <w:p>
      <w:pPr>
        <w:spacing w:after="0" w:line="144" w:lineRule="exact"/>
        <w:rPr>
          <w:sz w:val="20"/>
          <w:szCs w:val="20"/>
          <w:color w:val="auto"/>
        </w:rPr>
      </w:pPr>
    </w:p>
    <w:p>
      <w:pPr>
        <w:jc w:val="both"/>
        <w:ind w:left="660" w:right="436" w:firstLine="420"/>
        <w:spacing w:after="0" w:line="298" w:lineRule="exact"/>
        <w:rPr>
          <w:sz w:val="20"/>
          <w:szCs w:val="20"/>
          <w:color w:val="auto"/>
        </w:rPr>
      </w:pPr>
      <w:r>
        <w:rPr>
          <w:rFonts w:ascii="方正博雅刊宋_GBK" w:cs="方正博雅刊宋_GBK" w:eastAsia="方正博雅刊宋_GBK" w:hAnsi="方正博雅刊宋_GBK"/>
          <w:sz w:val="21"/>
          <w:szCs w:val="21"/>
          <w:color w:val="auto"/>
        </w:rPr>
        <w:t xml:space="preserve">请注意，您在共享或开放空间（如 </w:t>
      </w:r>
      <w:r>
        <w:rPr>
          <w:rFonts w:ascii="Arial" w:cs="Arial" w:eastAsia="Arial" w:hAnsi="Arial"/>
          <w:sz w:val="21"/>
          <w:szCs w:val="21"/>
          <w:color w:val="auto"/>
        </w:rPr>
        <w:t>Discord</w:t>
      </w:r>
      <w:r>
        <w:rPr>
          <w:rFonts w:ascii="方正博雅刊宋_GBK" w:cs="方正博雅刊宋_GBK" w:eastAsia="方正博雅刊宋_GBK" w:hAnsi="方正博雅刊宋_GBK"/>
          <w:sz w:val="21"/>
          <w:szCs w:val="21"/>
          <w:color w:val="auto"/>
        </w:rPr>
        <w:t xml:space="preserve"> 聊天室）中制作的任何图像，无论是否使用隐身模式，该聊天室中的任何人都可以查看。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345440</wp:posOffset>
                </wp:positionH>
                <wp:positionV relativeFrom="paragraph">
                  <wp:posOffset>62230</wp:posOffset>
                </wp:positionV>
                <wp:extent cx="5292090" cy="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92090" cy="4763"/>
                        </a:xfrm>
                        <a:prstGeom prst="line">
                          <a:avLst/>
                        </a:prstGeom>
                        <a:solidFill>
                          <a:srgbClr val="FFFFFF"/>
                        </a:solidFill>
                        <a:ln w="9004">
                          <a:solidFill>
                            <a:srgbClr val="337F33"/>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2pt,4.9pt" to="443.9pt,4.9pt" o:allowincell="f" strokecolor="#337F33" strokeweight="0.709pt"/>
            </w:pict>
          </mc:Fallback>
        </mc:AlternateContent>
        <w:drawing>
          <wp:anchor simplePos="0" relativeHeight="251657728" behindDoc="1" locked="0" layoutInCell="0" allowOverlap="1">
            <wp:simplePos x="0" y="0"/>
            <wp:positionH relativeFrom="column">
              <wp:posOffset>-913765</wp:posOffset>
            </wp:positionH>
            <wp:positionV relativeFrom="paragraph">
              <wp:posOffset>437515</wp:posOffset>
            </wp:positionV>
            <wp:extent cx="360045" cy="7200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1">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437515</wp:posOffset>
            </wp:positionV>
            <wp:extent cx="360045" cy="7200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2">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660"/>
        <w:spacing w:after="0" w:line="674" w:lineRule="exact"/>
        <w:rPr>
          <w:sz w:val="20"/>
          <w:szCs w:val="20"/>
          <w:color w:val="auto"/>
        </w:rPr>
      </w:pPr>
      <w:r>
        <w:rPr>
          <w:rFonts w:ascii="方正兰亭黑6_GBK" w:cs="方正兰亭黑6_GBK" w:eastAsia="方正兰亭黑6_GBK" w:hAnsi="方正兰亭黑6_GBK"/>
          <w:sz w:val="28"/>
          <w:szCs w:val="28"/>
          <w:color w:val="FFFFFF"/>
        </w:rPr>
        <w:t>1.4</w:t>
      </w:r>
      <w:r>
        <w:rPr>
          <w:sz w:val="1"/>
          <w:szCs w:val="1"/>
          <w:color w:val="auto"/>
        </w:rPr>
        <w:drawing>
          <wp:inline distT="0" distB="0" distL="0" distR="0">
            <wp:extent cx="220980" cy="38354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3">
                      <a:extLst>
                        <a:ext uri="{28A0092B-C50C-407E-A947-70E740481C1C}"/>
                      </a:extLst>
                    </a:blip>
                    <a:srcRect/>
                    <a:stretch>
                      <a:fillRect/>
                    </a:stretch>
                  </pic:blipFill>
                  <pic:spPr bwMode="auto">
                    <a:xfrm>
                      <a:off x="0" y="0"/>
                      <a:ext cx="220980" cy="383540"/>
                    </a:xfrm>
                    <a:prstGeom prst="rect">
                      <a:avLst/>
                    </a:prstGeom>
                    <a:noFill/>
                    <a:ln>
                      <a:noFill/>
                    </a:ln>
                  </pic:spPr>
                </pic:pic>
              </a:graphicData>
            </a:graphic>
          </wp:inline>
        </w:drawing>
      </w:r>
      <w:r>
        <w:rPr>
          <w:rFonts w:ascii="方正兰亭黑6_GBK" w:cs="方正兰亭黑6_GBK" w:eastAsia="方正兰亭黑6_GBK" w:hAnsi="方正兰亭黑6_GBK"/>
          <w:sz w:val="28"/>
          <w:szCs w:val="28"/>
          <w:color w:val="FFFFFF"/>
        </w:rPr>
        <w:t xml:space="preserve"> 高效的AI作图工作流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334645</wp:posOffset>
            </wp:positionH>
            <wp:positionV relativeFrom="paragraph">
              <wp:posOffset>-343535</wp:posOffset>
            </wp:positionV>
            <wp:extent cx="5315585" cy="30543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4">
                      <a:extLst>
                        <a:ext uri="{28A0092B-C50C-407E-A947-70E740481C1C}"/>
                      </a:extLst>
                    </a:blip>
                    <a:srcRect/>
                    <a:stretch>
                      <a:fillRect/>
                    </a:stretch>
                  </pic:blipFill>
                  <pic:spPr bwMode="auto">
                    <a:xfrm>
                      <a:off x="0" y="0"/>
                      <a:ext cx="5315585" cy="305435"/>
                    </a:xfrm>
                    <a:prstGeom prst="rect">
                      <a:avLst/>
                    </a:prstGeom>
                    <a:noFill/>
                  </pic:spPr>
                </pic:pic>
              </a:graphicData>
            </a:graphic>
          </wp:anchor>
        </w:drawing>
      </w:r>
    </w:p>
    <w:p>
      <w:pPr>
        <w:spacing w:after="0" w:line="318" w:lineRule="exact"/>
        <w:rPr>
          <w:sz w:val="20"/>
          <w:szCs w:val="20"/>
          <w:color w:val="auto"/>
        </w:rPr>
      </w:pPr>
    </w:p>
    <w:p>
      <w:pPr>
        <w:jc w:val="both"/>
        <w:ind w:left="540" w:right="216" w:firstLine="420"/>
        <w:spacing w:after="0" w:line="341" w:lineRule="exact"/>
        <w:rPr>
          <w:sz w:val="20"/>
          <w:szCs w:val="20"/>
          <w:color w:val="auto"/>
        </w:rPr>
      </w:pPr>
      <w:r>
        <w:rPr>
          <w:rFonts w:ascii="方正博雅刊宋_GBK" w:cs="方正博雅刊宋_GBK" w:eastAsia="方正博雅刊宋_GBK" w:hAnsi="方正博雅刊宋_GBK"/>
          <w:sz w:val="21"/>
          <w:szCs w:val="21"/>
          <w:color w:val="auto"/>
        </w:rPr>
        <w:t xml:space="preserve">对于商业化、工业化的应用场景，存在批量化、大规模、定制化作图的需求。往常这些大量任务主要是通过多个设计师或画师分散任务或协作来完成，然而对于程序化的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作图工具而言，将会有更加成熟的流水线做法，这里称为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作图的工作流（</w:t>
      </w:r>
      <w:r>
        <w:rPr>
          <w:rFonts w:ascii="Arial" w:cs="Arial" w:eastAsia="Arial" w:hAnsi="Arial"/>
          <w:sz w:val="21"/>
          <w:szCs w:val="21"/>
          <w:color w:val="auto"/>
        </w:rPr>
        <w:t>Workflow</w:t>
      </w:r>
      <w:r>
        <w:rPr>
          <w:rFonts w:ascii="方正博雅刊宋_GBK" w:cs="方正博雅刊宋_GBK" w:eastAsia="方正博雅刊宋_GBK" w:hAnsi="方正博雅刊宋_GBK"/>
          <w:sz w:val="21"/>
          <w:szCs w:val="21"/>
          <w:color w:val="auto"/>
        </w:rPr>
        <w:t xml:space="preserve">）。通过构建高效的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作图工作流，我们期望可以保持高水平的图像生成，且尽量提高机器生图的效率，从而充分发挥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的力量！</w:t>
      </w:r>
    </w:p>
    <w:p>
      <w:pPr>
        <w:spacing w:after="0" w:line="200" w:lineRule="exact"/>
        <w:rPr>
          <w:sz w:val="20"/>
          <w:szCs w:val="20"/>
          <w:color w:val="auto"/>
        </w:rPr>
      </w:pPr>
    </w:p>
    <w:p>
      <w:pPr>
        <w:spacing w:after="0" w:line="221" w:lineRule="exact"/>
        <w:rPr>
          <w:sz w:val="20"/>
          <w:szCs w:val="20"/>
          <w:color w:val="auto"/>
        </w:rPr>
      </w:pPr>
    </w:p>
    <w:p>
      <w:pPr>
        <w:ind w:left="540"/>
        <w:spacing w:after="0" w:line="287" w:lineRule="exact"/>
        <w:tabs>
          <w:tab w:leader="none" w:pos="1380" w:val="left"/>
        </w:tabs>
        <w:rPr>
          <w:sz w:val="20"/>
          <w:szCs w:val="20"/>
          <w:color w:val="auto"/>
        </w:rPr>
      </w:pPr>
      <w:r>
        <w:rPr>
          <w:rFonts w:ascii="方正兰亭黑_GBK" w:cs="方正兰亭黑_GBK" w:eastAsia="方正兰亭黑_GBK" w:hAnsi="方正兰亭黑_GBK"/>
          <w:sz w:val="25"/>
          <w:szCs w:val="25"/>
          <w:color w:val="337F33"/>
        </w:rPr>
        <w:t>1.4.1</w:t>
        <w:tab/>
        <w:t>什么是AI作图工作流</w:t>
      </w:r>
    </w:p>
    <w:p>
      <w:pPr>
        <w:spacing w:after="0" w:line="256" w:lineRule="exact"/>
        <w:rPr>
          <w:sz w:val="20"/>
          <w:szCs w:val="20"/>
          <w:color w:val="auto"/>
        </w:rPr>
      </w:pPr>
    </w:p>
    <w:p>
      <w:pPr>
        <w:jc w:val="both"/>
        <w:ind w:left="540" w:right="316" w:firstLine="420"/>
        <w:spacing w:after="0" w:line="350" w:lineRule="exact"/>
        <w:rPr>
          <w:sz w:val="20"/>
          <w:szCs w:val="20"/>
          <w:color w:val="auto"/>
        </w:rPr>
      </w:pPr>
      <w:r>
        <w:rPr>
          <w:rFonts w:ascii="方正博雅刊宋_GBK" w:cs="方正博雅刊宋_GBK" w:eastAsia="方正博雅刊宋_GBK" w:hAnsi="方正博雅刊宋_GBK"/>
          <w:sz w:val="21"/>
          <w:szCs w:val="21"/>
          <w:color w:val="auto"/>
        </w:rPr>
        <w:t xml:space="preserve">工作流技术起源于 </w:t>
      </w:r>
      <w:r>
        <w:rPr>
          <w:rFonts w:ascii="Arial" w:cs="Arial" w:eastAsia="Arial" w:hAnsi="Arial"/>
          <w:sz w:val="21"/>
          <w:szCs w:val="21"/>
          <w:color w:val="auto"/>
        </w:rPr>
        <w:t>20</w:t>
      </w:r>
      <w:r>
        <w:rPr>
          <w:rFonts w:ascii="方正博雅刊宋_GBK" w:cs="方正博雅刊宋_GBK" w:eastAsia="方正博雅刊宋_GBK" w:hAnsi="方正博雅刊宋_GBK"/>
          <w:sz w:val="21"/>
          <w:szCs w:val="21"/>
          <w:color w:val="auto"/>
        </w:rPr>
        <w:t xml:space="preserve"> 世纪 </w:t>
      </w:r>
      <w:r>
        <w:rPr>
          <w:rFonts w:ascii="Arial" w:cs="Arial" w:eastAsia="Arial" w:hAnsi="Arial"/>
          <w:sz w:val="21"/>
          <w:szCs w:val="21"/>
          <w:color w:val="auto"/>
        </w:rPr>
        <w:t>70</w:t>
      </w:r>
      <w:r>
        <w:rPr>
          <w:rFonts w:ascii="方正博雅刊宋_GBK" w:cs="方正博雅刊宋_GBK" w:eastAsia="方正博雅刊宋_GBK" w:hAnsi="方正博雅刊宋_GBK"/>
          <w:sz w:val="21"/>
          <w:szCs w:val="21"/>
          <w:color w:val="auto"/>
        </w:rPr>
        <w:t xml:space="preserve"> 年代中期办公自动化领域的研究，不同领域的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工作流</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有着类似的定义。对于计算机行业而言，工作流是指业务相关的事务在计算机中的自动化，是对工作流程及其各操作步骤之间业务逻辑的抽象和概括。构建工作流的主要目的和效用，是为了实现某个业务目标，借助计算机利用自动化流程来传递信息、文件或执行任务。具体到作图领域，可以理解为将设计师的传统作图流程，分解为一个个标准化的任务来描述。不管是什么主体的作图，都应该涉及这个作图工作流的一部分环节或整体。图 </w:t>
      </w:r>
      <w:r>
        <w:rPr>
          <w:rFonts w:ascii="Arial" w:cs="Arial" w:eastAsia="Arial" w:hAnsi="Arial"/>
          <w:sz w:val="21"/>
          <w:szCs w:val="21"/>
          <w:color w:val="auto"/>
        </w:rPr>
        <w:t>1-13</w:t>
      </w:r>
      <w:r>
        <w:rPr>
          <w:rFonts w:ascii="方正博雅刊宋_GBK" w:cs="方正博雅刊宋_GBK" w:eastAsia="方正博雅刊宋_GBK" w:hAnsi="方正博雅刊宋_GBK"/>
          <w:sz w:val="21"/>
          <w:szCs w:val="21"/>
          <w:color w:val="auto"/>
        </w:rPr>
        <w:t xml:space="preserve"> 给出了一个传统的作图工作流的示意图。</w:t>
      </w:r>
    </w:p>
    <w:p>
      <w:pPr>
        <w:sectPr>
          <w:pgSz w:w="12080" w:h="14797" w:orient="portrait"/>
          <w:cols w:equalWidth="0" w:num="1">
            <w:col w:w="9196"/>
          </w:cols>
          <w:pgMar w:left="1440" w:top="1412" w:right="1440" w:bottom="671" w:gutter="0" w:footer="0" w:header="0"/>
        </w:sectPr>
      </w:pPr>
    </w:p>
    <w:p>
      <w:pPr>
        <w:spacing w:after="0" w:line="200" w:lineRule="exact"/>
        <w:rPr>
          <w:sz w:val="20"/>
          <w:szCs w:val="20"/>
          <w:color w:val="auto"/>
        </w:rPr>
      </w:pPr>
    </w:p>
    <w:p>
      <w:pPr>
        <w:spacing w:after="0" w:line="219"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23" w:name="page24"/>
    <w:bookmarkEnd w:id="23"/>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8">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1139825</wp:posOffset>
            </wp:positionH>
            <wp:positionV relativeFrom="paragraph">
              <wp:posOffset>306070</wp:posOffset>
            </wp:positionV>
            <wp:extent cx="3415030" cy="71628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9">
                      <a:extLst>
                        <a:ext uri="{28A0092B-C50C-407E-A947-70E740481C1C}"/>
                      </a:extLst>
                    </a:blip>
                    <a:srcRect/>
                    <a:stretch>
                      <a:fillRect/>
                    </a:stretch>
                  </pic:blipFill>
                  <pic:spPr bwMode="auto">
                    <a:xfrm>
                      <a:off x="0" y="0"/>
                      <a:ext cx="3415030" cy="716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216"/>
        <w:spacing w:after="0" w:line="214" w:lineRule="exact"/>
        <w:tabs>
          <w:tab w:leader="none" w:pos="180" w:val="left"/>
        </w:tabs>
        <w:rPr>
          <w:sz w:val="20"/>
          <w:szCs w:val="20"/>
          <w:color w:val="auto"/>
        </w:rPr>
      </w:pPr>
      <w:r>
        <w:rPr>
          <w:rFonts w:ascii="方正黑体_GBK" w:cs="方正黑体_GBK" w:eastAsia="方正黑体_GBK" w:hAnsi="方正黑体_GBK"/>
          <w:sz w:val="19"/>
          <w:szCs w:val="19"/>
          <w:color w:val="337F33"/>
        </w:rPr>
        <w:t>图1-13</w:t>
        <w:tab/>
        <w:t>传统作图工作流示意图，顺序为从左到右</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90805</wp:posOffset>
            </wp:positionV>
            <wp:extent cx="644525" cy="7588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0">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282" w:lineRule="exact"/>
        <w:rPr>
          <w:sz w:val="20"/>
          <w:szCs w:val="20"/>
          <w:color w:val="auto"/>
        </w:rPr>
      </w:pPr>
    </w:p>
    <w:p>
      <w:pPr>
        <w:ind w:left="320" w:right="536" w:firstLine="417"/>
        <w:spacing w:after="0" w:line="298" w:lineRule="exact"/>
        <w:tabs>
          <w:tab w:leader="none" w:pos="1008" w:val="left"/>
        </w:tabs>
        <w:numPr>
          <w:ilvl w:val="0"/>
          <w:numId w:val="11"/>
        </w:numPr>
        <w:rPr>
          <w:rFonts w:ascii="方正博雅刊宋_GBK" w:cs="方正博雅刊宋_GBK" w:eastAsia="方正博雅刊宋_GBK" w:hAnsi="方正博雅刊宋_GBK"/>
          <w:sz w:val="21"/>
          <w:szCs w:val="21"/>
          <w:color w:val="auto"/>
        </w:rPr>
      </w:pPr>
      <w:r>
        <w:rPr>
          <w:rFonts w:ascii="Arial" w:cs="Arial" w:eastAsia="Arial" w:hAnsi="Arial"/>
          <w:sz w:val="21"/>
          <w:szCs w:val="21"/>
          <w:color w:val="auto"/>
        </w:rPr>
        <w:t xml:space="preserve">AI </w:t>
      </w:r>
      <w:r>
        <w:rPr>
          <w:rFonts w:ascii="方正博雅刊宋_GBK" w:cs="方正博雅刊宋_GBK" w:eastAsia="方正博雅刊宋_GBK" w:hAnsi="方正博雅刊宋_GBK"/>
          <w:sz w:val="21"/>
          <w:szCs w:val="21"/>
          <w:color w:val="auto"/>
        </w:rPr>
        <w:t>作图出现之前，计算机或其他自动化设备对设计师作图流程的介入和辅助是有限的。这可能主要出于以下几点原因。</w:t>
      </w:r>
    </w:p>
    <w:p>
      <w:pPr>
        <w:spacing w:after="0" w:line="144" w:lineRule="exact"/>
        <w:rPr>
          <w:rFonts w:ascii="方正博雅刊宋_GBK" w:cs="方正博雅刊宋_GBK" w:eastAsia="方正博雅刊宋_GBK" w:hAnsi="方正博雅刊宋_GBK"/>
          <w:sz w:val="21"/>
          <w:szCs w:val="21"/>
          <w:color w:val="auto"/>
        </w:rPr>
      </w:pPr>
    </w:p>
    <w:p>
      <w:pPr>
        <w:jc w:val="both"/>
        <w:ind w:left="320" w:right="536" w:firstLine="315"/>
        <w:spacing w:after="0" w:line="322"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1</w:t>
      </w:r>
      <w:r>
        <w:rPr>
          <w:rFonts w:ascii="方正博雅刊宋_GBK" w:cs="方正博雅刊宋_GBK" w:eastAsia="方正博雅刊宋_GBK" w:hAnsi="方正博雅刊宋_GBK"/>
          <w:sz w:val="21"/>
          <w:szCs w:val="21"/>
          <w:color w:val="337F33"/>
        </w:rPr>
        <w:t>）之前的计算机图像软件局限于图像编辑的功能，用户只能利用其构建或编辑已有的图像，且编辑效果受限于已有图像和素材元素。</w:t>
      </w:r>
      <w:r>
        <w:rPr>
          <w:rFonts w:ascii="方正博雅刊宋_GBK" w:cs="方正博雅刊宋_GBK" w:eastAsia="方正博雅刊宋_GBK" w:hAnsi="方正博雅刊宋_GBK"/>
          <w:sz w:val="21"/>
          <w:szCs w:val="21"/>
          <w:color w:val="000000"/>
        </w:rPr>
        <w:t>对于</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3D</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建模软件而言同样如此，这导致作图效率和多样性的局限性。</w:t>
      </w:r>
    </w:p>
    <w:p>
      <w:pPr>
        <w:spacing w:after="0" w:line="144" w:lineRule="exact"/>
        <w:rPr>
          <w:rFonts w:ascii="方正博雅刊宋_GBK" w:cs="方正博雅刊宋_GBK" w:eastAsia="方正博雅刊宋_GBK" w:hAnsi="方正博雅刊宋_GBK"/>
          <w:sz w:val="21"/>
          <w:szCs w:val="21"/>
          <w:color w:val="auto"/>
        </w:rPr>
      </w:pPr>
    </w:p>
    <w:p>
      <w:pPr>
        <w:ind w:left="320" w:right="536" w:firstLine="315"/>
        <w:spacing w:after="0" w:line="298"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2</w:t>
      </w:r>
      <w:r>
        <w:rPr>
          <w:rFonts w:ascii="方正博雅刊宋_GBK" w:cs="方正博雅刊宋_GBK" w:eastAsia="方正博雅刊宋_GBK" w:hAnsi="方正博雅刊宋_GBK"/>
          <w:sz w:val="21"/>
          <w:szCs w:val="21"/>
          <w:color w:val="337F33"/>
        </w:rPr>
        <w:t>）现有软件的操作指令完全通过操作者输入。</w:t>
      </w:r>
      <w:r>
        <w:rPr>
          <w:rFonts w:ascii="方正博雅刊宋_GBK" w:cs="方正博雅刊宋_GBK" w:eastAsia="方正博雅刊宋_GBK" w:hAnsi="方正博雅刊宋_GBK"/>
          <w:sz w:val="21"/>
          <w:szCs w:val="21"/>
          <w:color w:val="000000"/>
        </w:rPr>
        <w:t>尽管开源模板的分享使得许多设计师的工作有所减轻，并降低了新人创作的门槛，但依然依赖优秀模板设计师的努力。</w:t>
      </w:r>
    </w:p>
    <w:p>
      <w:pPr>
        <w:spacing w:after="0" w:line="144" w:lineRule="exact"/>
        <w:rPr>
          <w:rFonts w:ascii="方正博雅刊宋_GBK" w:cs="方正博雅刊宋_GBK" w:eastAsia="方正博雅刊宋_GBK" w:hAnsi="方正博雅刊宋_GBK"/>
          <w:sz w:val="21"/>
          <w:szCs w:val="21"/>
          <w:color w:val="auto"/>
        </w:rPr>
      </w:pPr>
    </w:p>
    <w:p>
      <w:pPr>
        <w:jc w:val="both"/>
        <w:ind w:left="320" w:right="536" w:firstLine="315"/>
        <w:spacing w:after="0" w:line="373"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3</w:t>
      </w:r>
      <w:r>
        <w:rPr>
          <w:rFonts w:ascii="方正博雅刊宋_GBK" w:cs="方正博雅刊宋_GBK" w:eastAsia="方正博雅刊宋_GBK" w:hAnsi="方正博雅刊宋_GBK"/>
          <w:sz w:val="21"/>
          <w:szCs w:val="21"/>
          <w:color w:val="337F33"/>
        </w:rPr>
        <w:t>）现有软件的操作效率和可控性都比较低，难以实现自动化运转的同时还保持一定的效果。</w:t>
      </w:r>
      <w:r>
        <w:rPr>
          <w:rFonts w:ascii="方正博雅刊宋_GBK" w:cs="方正博雅刊宋_GBK" w:eastAsia="方正博雅刊宋_GBK" w:hAnsi="方正博雅刊宋_GBK"/>
          <w:sz w:val="21"/>
          <w:szCs w:val="21"/>
          <w:color w:val="000000"/>
        </w:rPr>
        <w:t>由于</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Midjourney</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等基于最新技术的</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模型已经展现出了惊人的效果，上述问题都已经得到很大程度的缓解，甚至可能在不久的将来会被彻底解决。作为紧随前沿的从业者，我们有必要思考</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设计自动化</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作图工作流</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等这些全新概念对自身工作和行业的意义。</w:t>
      </w:r>
    </w:p>
    <w:p>
      <w:pPr>
        <w:spacing w:after="0" w:line="359" w:lineRule="exact"/>
        <w:rPr>
          <w:rFonts w:ascii="方正博雅刊宋_GBK" w:cs="方正博雅刊宋_GBK" w:eastAsia="方正博雅刊宋_GBK" w:hAnsi="方正博雅刊宋_GBK"/>
          <w:sz w:val="21"/>
          <w:szCs w:val="21"/>
          <w:color w:val="auto"/>
        </w:rPr>
      </w:pPr>
    </w:p>
    <w:p>
      <w:pPr>
        <w:ind w:left="320" w:right="436" w:firstLine="420"/>
        <w:spacing w:after="0" w:line="299" w:lineRule="exact"/>
        <w:rPr>
          <w:rFonts w:ascii="方正博雅刊宋_GBK" w:cs="方正博雅刊宋_GBK" w:eastAsia="方正博雅刊宋_GBK" w:hAnsi="方正博雅刊宋_GBK"/>
          <w:sz w:val="21"/>
          <w:szCs w:val="21"/>
          <w:color w:val="auto"/>
        </w:rPr>
      </w:pPr>
      <w:r>
        <w:rPr>
          <w:rFonts w:ascii="方正博雅刊宋_GBK" w:cs="方正博雅刊宋_GBK" w:eastAsia="方正博雅刊宋_GBK" w:hAnsi="方正博雅刊宋_GBK"/>
          <w:sz w:val="21"/>
          <w:szCs w:val="21"/>
          <w:color w:val="auto"/>
        </w:rPr>
        <w:t xml:space="preserve">结合前文的描述，这里给出一个简单的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作图工作流的示意图，如图 </w:t>
      </w:r>
      <w:r>
        <w:rPr>
          <w:rFonts w:ascii="Arial" w:cs="Arial" w:eastAsia="Arial" w:hAnsi="Arial"/>
          <w:sz w:val="21"/>
          <w:szCs w:val="21"/>
          <w:color w:val="auto"/>
        </w:rPr>
        <w:t>1-14</w:t>
      </w:r>
      <w:r>
        <w:rPr>
          <w:rFonts w:ascii="方正博雅刊宋_GBK" w:cs="方正博雅刊宋_GBK" w:eastAsia="方正博雅刊宋_GBK" w:hAnsi="方正博雅刊宋_GBK"/>
          <w:sz w:val="21"/>
          <w:szCs w:val="21"/>
          <w:color w:val="auto"/>
        </w:rPr>
        <w:t xml:space="preserve"> 所示。其中发散思维和创作草图的环节变成了确定提示词，收集、制作素材的工作改为借助 </w:t>
      </w:r>
      <w:r>
        <w:rPr>
          <w:rFonts w:ascii="Arial" w:cs="Arial" w:eastAsia="Arial" w:hAnsi="Arial"/>
          <w:sz w:val="21"/>
          <w:szCs w:val="21"/>
          <w:color w:val="auto"/>
        </w:rPr>
        <w:t>AI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-1296035</wp:posOffset>
            </wp:positionV>
            <wp:extent cx="360045" cy="7200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1">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-1296035</wp:posOffset>
            </wp:positionV>
            <wp:extent cx="360045" cy="7200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2">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3" w:lineRule="exact"/>
        <w:rPr>
          <w:sz w:val="20"/>
          <w:szCs w:val="20"/>
          <w:color w:val="auto"/>
        </w:rPr>
      </w:pPr>
    </w:p>
    <w:p>
      <w:pPr>
        <w:ind w:left="320" w:right="536"/>
        <w:spacing w:after="0" w:line="299" w:lineRule="exact"/>
        <w:rPr>
          <w:sz w:val="20"/>
          <w:szCs w:val="20"/>
          <w:color w:val="auto"/>
        </w:rPr>
      </w:pPr>
      <w:r>
        <w:rPr>
          <w:rFonts w:ascii="方正博雅刊宋_GBK" w:cs="方正博雅刊宋_GBK" w:eastAsia="方正博雅刊宋_GBK" w:hAnsi="方正博雅刊宋_GBK"/>
          <w:sz w:val="21"/>
          <w:szCs w:val="21"/>
          <w:color w:val="auto"/>
        </w:rPr>
        <w:t xml:space="preserve">完成，优化初稿的工作也将大量借助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。此外其他环节也在不同程度上因为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的使用而有所区别。根据笔者的理解，</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带来的优化可以主要概括为以下两个方面。</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446405</wp:posOffset>
            </wp:positionH>
            <wp:positionV relativeFrom="paragraph">
              <wp:posOffset>199390</wp:posOffset>
            </wp:positionV>
            <wp:extent cx="4801870" cy="166560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3">
                      <a:extLst>
                        <a:ext uri="{28A0092B-C50C-407E-A947-70E740481C1C}"/>
                      </a:extLst>
                    </a:blip>
                    <a:srcRect/>
                    <a:stretch>
                      <a:fillRect/>
                    </a:stretch>
                  </pic:blipFill>
                  <pic:spPr bwMode="auto">
                    <a:xfrm>
                      <a:off x="0" y="0"/>
                      <a:ext cx="4801870" cy="16656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860"/>
        <w:spacing w:after="0" w:line="214" w:lineRule="exact"/>
        <w:tabs>
          <w:tab w:leader="none" w:pos="1680" w:val="left"/>
        </w:tabs>
        <w:rPr>
          <w:sz w:val="20"/>
          <w:szCs w:val="20"/>
          <w:color w:val="auto"/>
        </w:rPr>
      </w:pPr>
      <w:r>
        <w:rPr>
          <w:rFonts w:ascii="方正黑体_GBK" w:cs="方正黑体_GBK" w:eastAsia="方正黑体_GBK" w:hAnsi="方正黑体_GBK"/>
          <w:sz w:val="19"/>
          <w:szCs w:val="19"/>
          <w:color w:val="337F33"/>
        </w:rPr>
        <w:t>图1-14</w:t>
        <w:tab/>
      </w:r>
      <w:r>
        <w:rPr>
          <w:rFonts w:ascii="方正黑体_GBK" w:cs="方正黑体_GBK" w:eastAsia="方正黑体_GBK" w:hAnsi="方正黑体_GBK"/>
          <w:sz w:val="19"/>
          <w:szCs w:val="19"/>
          <w:color w:val="337F33"/>
          <w:w w:val="99"/>
        </w:rPr>
        <w:t>传统作图工作流和AI工作流的对比（虚线和向下箭头指示了AI替代的环节）</w:t>
      </w:r>
    </w:p>
    <w:p>
      <w:pPr>
        <w:sectPr>
          <w:pgSz w:w="12080" w:h="14797" w:orient="portrait"/>
          <w:cols w:equalWidth="0" w:num="1">
            <w:col w:w="9196"/>
          </w:cols>
          <w:pgMar w:left="1440" w:top="1412" w:right="1440" w:bottom="671" w:gutter="0" w:footer="0" w:header="0"/>
        </w:sectPr>
      </w:pPr>
    </w:p>
    <w:p>
      <w:pPr>
        <w:spacing w:after="0" w:line="200" w:lineRule="exact"/>
        <w:rPr>
          <w:sz w:val="20"/>
          <w:szCs w:val="20"/>
          <w:color w:val="auto"/>
        </w:rPr>
      </w:pPr>
    </w:p>
    <w:p>
      <w:pPr>
        <w:spacing w:after="0" w:line="296"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24" w:name="page25"/>
    <w:bookmarkEnd w:id="24"/>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7">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0"/>
          <w:szCs w:val="20"/>
          <w:color w:val="auto"/>
        </w:rPr>
      </w:pPr>
    </w:p>
    <w:p>
      <w:pPr>
        <w:spacing w:after="0" w:line="282" w:lineRule="exact"/>
        <w:rPr>
          <w:sz w:val="20"/>
          <w:szCs w:val="20"/>
          <w:color w:val="auto"/>
        </w:rPr>
      </w:pPr>
    </w:p>
    <w:p>
      <w:pPr>
        <w:jc w:val="both"/>
        <w:ind w:left="540" w:right="316" w:firstLine="315"/>
        <w:spacing w:after="0" w:line="322"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1</w:t>
      </w:r>
      <w:r>
        <w:rPr>
          <w:rFonts w:ascii="方正博雅刊宋_GBK" w:cs="方正博雅刊宋_GBK" w:eastAsia="方正博雅刊宋_GBK" w:hAnsi="方正博雅刊宋_GBK"/>
          <w:sz w:val="21"/>
          <w:szCs w:val="21"/>
          <w:color w:val="337F33"/>
        </w:rPr>
        <w:t>）加速思维创作。</w:t>
      </w:r>
      <w:r>
        <w:rPr>
          <w:rFonts w:ascii="方正博雅刊宋_GBK" w:cs="方正博雅刊宋_GBK" w:eastAsia="方正博雅刊宋_GBK" w:hAnsi="方正博雅刊宋_GBK"/>
          <w:sz w:val="21"/>
          <w:szCs w:val="21"/>
          <w:color w:val="000000"/>
        </w:rPr>
        <w:t>由于</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工具接入了自然语言描述作为作图的输入，因此设计师获得了</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所想即所得</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 xml:space="preserve">的创作体验，在思维风暴阶段的碎片化灵感将可以被立刻实现，即使是微弱的想法和印象也可以被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强化后可视化展现出来，显著加速了前期的草稿创作。</w:t>
      </w:r>
    </w:p>
    <w:p>
      <w:pPr>
        <w:spacing w:after="0" w:line="144" w:lineRule="exact"/>
        <w:rPr>
          <w:sz w:val="20"/>
          <w:szCs w:val="20"/>
          <w:color w:val="auto"/>
        </w:rPr>
      </w:pPr>
    </w:p>
    <w:p>
      <w:pPr>
        <w:ind w:left="540" w:right="216" w:firstLine="315"/>
        <w:spacing w:after="0" w:line="322"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2</w:t>
      </w:r>
      <w:r>
        <w:rPr>
          <w:rFonts w:ascii="方正博雅刊宋_GBK" w:cs="方正博雅刊宋_GBK" w:eastAsia="方正博雅刊宋_GBK" w:hAnsi="方正博雅刊宋_GBK"/>
          <w:sz w:val="21"/>
          <w:szCs w:val="21"/>
          <w:color w:val="337F33"/>
        </w:rPr>
        <w:t>）改变制图模式。</w:t>
      </w:r>
      <w:r>
        <w:rPr>
          <w:rFonts w:ascii="方正博雅刊宋_GBK" w:cs="方正博雅刊宋_GBK" w:eastAsia="方正博雅刊宋_GBK" w:hAnsi="方正博雅刊宋_GBK"/>
          <w:sz w:val="21"/>
          <w:szCs w:val="21"/>
          <w:color w:val="000000"/>
        </w:rPr>
        <w:t>首先，</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 xml:space="preserve">作图将传统流程中复杂的设计过程简化为提示词的撰写，仅仅要求设计师准确地描述画面即可，在效率和准确性上都有显著的提高。其次， </w:t>
      </w:r>
      <w:r>
        <w:rPr>
          <w:rFonts w:ascii="Arial" w:cs="Arial" w:eastAsia="Arial" w:hAnsi="Arial"/>
          <w:sz w:val="21"/>
          <w:szCs w:val="21"/>
          <w:color w:val="000000"/>
        </w:rPr>
        <w:t xml:space="preserve">AI </w:t>
      </w:r>
      <w:r>
        <w:rPr>
          <w:rFonts w:ascii="方正博雅刊宋_GBK" w:cs="方正博雅刊宋_GBK" w:eastAsia="方正博雅刊宋_GBK" w:hAnsi="方正博雅刊宋_GBK"/>
          <w:sz w:val="21"/>
          <w:szCs w:val="21"/>
          <w:color w:val="000000"/>
        </w:rPr>
        <w:t>可以制作复杂多样的图像，在多数情况下都可以替代简单的作图，因此传统的从</w:t>
      </w:r>
      <w:r>
        <w:rPr>
          <w:rFonts w:ascii="Arial" w:cs="Arial" w:eastAsia="Arial" w:hAnsi="Arial"/>
          <w:sz w:val="21"/>
          <w:szCs w:val="21"/>
          <w:color w:val="000000"/>
        </w:rPr>
        <w:t xml:space="preserve"> 0 </w:t>
      </w:r>
      <w:r>
        <w:rPr>
          <w:rFonts w:ascii="方正博雅刊宋_GBK" w:cs="方正博雅刊宋_GBK" w:eastAsia="方正博雅刊宋_GBK" w:hAnsi="方正博雅刊宋_GBK"/>
          <w:sz w:val="21"/>
          <w:szCs w:val="21"/>
          <w:color w:val="000000"/>
        </w:rPr>
        <w:t>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-313690</wp:posOffset>
            </wp:positionV>
            <wp:extent cx="644525" cy="7588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124" w:lineRule="exact"/>
        <w:rPr>
          <w:sz w:val="20"/>
          <w:szCs w:val="20"/>
          <w:color w:val="auto"/>
        </w:rPr>
      </w:pPr>
    </w:p>
    <w:p>
      <w:pPr>
        <w:ind w:left="540" w:right="316" w:firstLine="4"/>
        <w:spacing w:after="0" w:line="298" w:lineRule="exact"/>
        <w:tabs>
          <w:tab w:leader="none" w:pos="713" w:val="left"/>
        </w:tabs>
        <w:numPr>
          <w:ilvl w:val="0"/>
          <w:numId w:val="12"/>
        </w:numPr>
        <w:rPr>
          <w:rFonts w:ascii="Arial" w:cs="Arial" w:eastAsia="Arial" w:hAnsi="Arial"/>
          <w:sz w:val="21"/>
          <w:szCs w:val="21"/>
          <w:color w:val="auto"/>
        </w:rPr>
      </w:pPr>
      <w:r>
        <w:rPr>
          <w:rFonts w:ascii="方正博雅刊宋_GBK" w:cs="方正博雅刊宋_GBK" w:eastAsia="方正博雅刊宋_GBK" w:hAnsi="方正博雅刊宋_GBK"/>
          <w:sz w:val="21"/>
          <w:szCs w:val="21"/>
          <w:color w:val="auto"/>
        </w:rPr>
        <w:t>的制图模式转变成了</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制作基础图像 </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 xml:space="preserve"> 人类微调的辅助制图</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模式，在效率和质量上有显著的提高。</w:t>
      </w:r>
    </w:p>
    <w:p>
      <w:pPr>
        <w:spacing w:after="0" w:line="144" w:lineRule="exact"/>
        <w:rPr>
          <w:rFonts w:ascii="Arial" w:cs="Arial" w:eastAsia="Arial" w:hAnsi="Arial"/>
          <w:sz w:val="21"/>
          <w:szCs w:val="21"/>
          <w:color w:val="auto"/>
        </w:rPr>
      </w:pPr>
    </w:p>
    <w:p>
      <w:pPr>
        <w:ind w:left="540" w:right="216" w:firstLine="420"/>
        <w:spacing w:after="0" w:line="349" w:lineRule="exact"/>
        <w:rPr>
          <w:rFonts w:ascii="Arial" w:cs="Arial" w:eastAsia="Arial" w:hAnsi="Arial"/>
          <w:sz w:val="21"/>
          <w:szCs w:val="21"/>
          <w:color w:val="auto"/>
        </w:rPr>
      </w:pPr>
      <w:r>
        <w:rPr>
          <w:rFonts w:ascii="方正博雅刊宋_GBK" w:cs="方正博雅刊宋_GBK" w:eastAsia="方正博雅刊宋_GBK" w:hAnsi="方正博雅刊宋_GBK"/>
          <w:sz w:val="21"/>
          <w:szCs w:val="21"/>
          <w:color w:val="auto"/>
        </w:rPr>
        <w:t xml:space="preserve">根据笔者前面的描述，不难看出在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作图的工作流下，设计中琐碎、简单的环节将被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所取代，人类设计师只需要介入质量把控、后期优化等关键环节，包括前端需求确认在内的大部分环节甚至可以开放给需求方，让上下游协同工作，实现更好的交付效果。事实上，许多互联网大厂都已在不同程度上接入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设计的工作流，例如阿里巴巴的</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鹿班</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设计系统就一直为电商不停地生产 </w:t>
      </w:r>
      <w:r>
        <w:rPr>
          <w:rFonts w:ascii="Arial" w:cs="Arial" w:eastAsia="Arial" w:hAnsi="Arial"/>
          <w:sz w:val="21"/>
          <w:szCs w:val="21"/>
          <w:color w:val="auto"/>
        </w:rPr>
        <w:t>banner</w:t>
      </w:r>
      <w:r>
        <w:rPr>
          <w:rFonts w:ascii="方正博雅刊宋_GBK" w:cs="方正博雅刊宋_GBK" w:eastAsia="方正博雅刊宋_GBK" w:hAnsi="方正博雅刊宋_GBK"/>
          <w:sz w:val="21"/>
          <w:szCs w:val="21"/>
          <w:color w:val="auto"/>
        </w:rPr>
        <w:t xml:space="preserve">、海报等图像，极大地方便了店家的设计和运营。因此，在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作图的工作流框架下，基于计算机的自动化有望成为将来商业化、工业化制图的发展趋势。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-423545</wp:posOffset>
            </wp:positionV>
            <wp:extent cx="7668260" cy="122999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0">
                      <a:extLst>
                        <a:ext uri="{28A0092B-C50C-407E-A947-70E740481C1C}"/>
                      </a:extLst>
                    </a:blip>
                    <a:srcRect/>
                    <a:stretch>
                      <a:fillRect/>
                    </a:stretch>
                  </pic:blipFill>
                  <pic:spPr bwMode="auto">
                    <a:xfrm>
                      <a:off x="0" y="0"/>
                      <a:ext cx="7668260" cy="1229995"/>
                    </a:xfrm>
                    <a:prstGeom prst="rect">
                      <a:avLst/>
                    </a:prstGeom>
                    <a:noFill/>
                  </pic:spPr>
                </pic:pic>
              </a:graphicData>
            </a:graphic>
          </wp:anchor>
        </w:drawing>
      </w:r>
    </w:p>
    <w:p>
      <w:pPr>
        <w:spacing w:after="0" w:line="245" w:lineRule="exact"/>
        <w:rPr>
          <w:sz w:val="20"/>
          <w:szCs w:val="20"/>
          <w:color w:val="auto"/>
        </w:rPr>
      </w:pPr>
    </w:p>
    <w:p>
      <w:pPr>
        <w:ind w:left="620"/>
        <w:spacing w:after="0" w:line="357" w:lineRule="exact"/>
        <w:rPr>
          <w:sz w:val="20"/>
          <w:szCs w:val="20"/>
          <w:color w:val="auto"/>
        </w:rPr>
      </w:pPr>
      <w:r>
        <w:rPr>
          <w:sz w:val="1"/>
          <w:szCs w:val="1"/>
          <w:color w:val="auto"/>
        </w:rPr>
        <w:drawing>
          <wp:inline distT="0" distB="0" distL="0" distR="0">
            <wp:extent cx="195580" cy="19558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1">
                      <a:extLst>
                        <a:ext uri="{28A0092B-C50C-407E-A947-70E740481C1C}"/>
                      </a:extLst>
                    </a:blip>
                    <a:srcRect/>
                    <a:stretch>
                      <a:fillRect/>
                    </a:stretch>
                  </pic:blipFill>
                  <pic:spPr bwMode="auto">
                    <a:xfrm>
                      <a:off x="0" y="0"/>
                      <a:ext cx="195580" cy="195580"/>
                    </a:xfrm>
                    <a:prstGeom prst="rect">
                      <a:avLst/>
                    </a:prstGeom>
                    <a:noFill/>
                    <a:ln>
                      <a:noFill/>
                    </a:ln>
                  </pic:spPr>
                </pic:pic>
              </a:graphicData>
            </a:graphic>
          </wp:inline>
        </w:drawing>
      </w:r>
      <w:r>
        <w:rPr>
          <w:rFonts w:ascii="方正兰亭圆_GBK_中" w:cs="方正兰亭圆_GBK_中" w:eastAsia="方正兰亭圆_GBK_中" w:hAnsi="方正兰亭圆_GBK_中"/>
          <w:sz w:val="18"/>
          <w:szCs w:val="18"/>
          <w:color w:val="337F33"/>
        </w:rPr>
        <w:t xml:space="preserve"> 提示</w:t>
      </w:r>
    </w:p>
    <w:p>
      <w:pPr>
        <w:spacing w:after="0" w:line="210" w:lineRule="exact"/>
        <w:rPr>
          <w:sz w:val="20"/>
          <w:szCs w:val="20"/>
          <w:color w:val="auto"/>
        </w:rPr>
      </w:pPr>
    </w:p>
    <w:p>
      <w:pPr>
        <w:jc w:val="center"/>
        <w:ind w:right="-43"/>
        <w:spacing w:after="0" w:line="207" w:lineRule="exact"/>
        <w:rPr>
          <w:sz w:val="20"/>
          <w:szCs w:val="20"/>
          <w:color w:val="auto"/>
        </w:rPr>
      </w:pPr>
      <w:r>
        <w:rPr>
          <w:rFonts w:ascii="方正楷体_GBK" w:cs="方正楷体_GBK" w:eastAsia="方正楷体_GBK" w:hAnsi="方正楷体_GBK"/>
          <w:sz w:val="19"/>
          <w:szCs w:val="19"/>
          <w:color w:val="auto"/>
        </w:rPr>
        <w:t>AI 对于现有工作流程和模式的影响还是一个开放性问题，你有什么样的想法呢？</w:t>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540"/>
        <w:spacing w:after="0" w:line="287" w:lineRule="exact"/>
        <w:tabs>
          <w:tab w:leader="none" w:pos="1380" w:val="left"/>
        </w:tabs>
        <w:rPr>
          <w:sz w:val="20"/>
          <w:szCs w:val="20"/>
          <w:color w:val="auto"/>
        </w:rPr>
      </w:pPr>
      <w:r>
        <w:rPr>
          <w:rFonts w:ascii="方正兰亭黑_GBK" w:cs="方正兰亭黑_GBK" w:eastAsia="方正兰亭黑_GBK" w:hAnsi="方正兰亭黑_GBK"/>
          <w:sz w:val="25"/>
          <w:szCs w:val="25"/>
          <w:color w:val="337F33"/>
        </w:rPr>
        <w:t>1.4.2</w:t>
      </w:r>
      <w:r>
        <w:rPr>
          <w:sz w:val="20"/>
          <w:szCs w:val="20"/>
          <w:color w:val="auto"/>
        </w:rPr>
        <w:tab/>
      </w:r>
      <w:r>
        <w:rPr>
          <w:rFonts w:ascii="方正兰亭黑_GBK" w:cs="方正兰亭黑_GBK" w:eastAsia="方正兰亭黑_GBK" w:hAnsi="方正兰亭黑_GBK"/>
          <w:sz w:val="24"/>
          <w:szCs w:val="24"/>
          <w:color w:val="337F33"/>
        </w:rPr>
        <w:t>面向商业设计的工作流</w:t>
      </w:r>
    </w:p>
    <w:p>
      <w:pPr>
        <w:spacing w:after="0" w:line="228" w:lineRule="exact"/>
        <w:rPr>
          <w:sz w:val="20"/>
          <w:szCs w:val="20"/>
          <w:color w:val="auto"/>
        </w:rPr>
      </w:pPr>
    </w:p>
    <w:p>
      <w:pPr>
        <w:jc w:val="both"/>
        <w:ind w:left="540" w:right="316" w:firstLine="420"/>
        <w:spacing w:after="0" w:line="335" w:lineRule="exact"/>
        <w:rPr>
          <w:sz w:val="20"/>
          <w:szCs w:val="20"/>
          <w:color w:val="auto"/>
        </w:rPr>
      </w:pPr>
      <w:r>
        <w:rPr>
          <w:rFonts w:ascii="方正博雅刊宋_GBK" w:cs="方正博雅刊宋_GBK" w:eastAsia="方正博雅刊宋_GBK" w:hAnsi="方正博雅刊宋_GBK"/>
          <w:sz w:val="21"/>
          <w:szCs w:val="21"/>
          <w:color w:val="auto"/>
        </w:rPr>
        <w:t xml:space="preserve">本小节我们将结合实际落地场景，展示一个面向商业设计的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作图工作流的基本面貌。如图 </w:t>
      </w:r>
      <w:r>
        <w:rPr>
          <w:rFonts w:ascii="Arial" w:cs="Arial" w:eastAsia="Arial" w:hAnsi="Arial"/>
          <w:sz w:val="21"/>
          <w:szCs w:val="21"/>
          <w:color w:val="auto"/>
        </w:rPr>
        <w:t>1-14</w:t>
      </w:r>
      <w:r>
        <w:rPr>
          <w:rFonts w:ascii="方正博雅刊宋_GBK" w:cs="方正博雅刊宋_GBK" w:eastAsia="方正博雅刊宋_GBK" w:hAnsi="方正博雅刊宋_GBK"/>
          <w:sz w:val="21"/>
          <w:szCs w:val="21"/>
          <w:color w:val="auto"/>
        </w:rPr>
        <w:t xml:space="preserve"> 所示，</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作图的工作流在确定需求之后，需要根据需要撰写提示词，并根据提示词生成相应的素材，最后组合素材，进行后期编辑、迭代即可定稿。下面结合一些商业化场景给出典型案例。</w:t>
      </w:r>
    </w:p>
    <w:p>
      <w:pPr>
        <w:spacing w:after="0" w:line="143" w:lineRule="exact"/>
        <w:rPr>
          <w:sz w:val="20"/>
          <w:szCs w:val="20"/>
          <w:color w:val="auto"/>
        </w:rPr>
      </w:pPr>
    </w:p>
    <w:p>
      <w:pPr>
        <w:jc w:val="both"/>
        <w:ind w:left="540" w:right="316" w:firstLine="315"/>
        <w:spacing w:after="0" w:line="334"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1</w:t>
      </w:r>
      <w:r>
        <w:rPr>
          <w:rFonts w:ascii="方正博雅刊宋_GBK" w:cs="方正博雅刊宋_GBK" w:eastAsia="方正博雅刊宋_GBK" w:hAnsi="方正博雅刊宋_GBK"/>
          <w:sz w:val="21"/>
          <w:szCs w:val="21"/>
          <w:color w:val="337F33"/>
        </w:rPr>
        <w:t>）招聘网站视觉设计。</w:t>
      </w:r>
      <w:r>
        <w:rPr>
          <w:rFonts w:ascii="方正博雅刊宋_GBK" w:cs="方正博雅刊宋_GBK" w:eastAsia="方正博雅刊宋_GBK" w:hAnsi="方正博雅刊宋_GBK"/>
          <w:sz w:val="21"/>
          <w:szCs w:val="21"/>
          <w:color w:val="000000"/>
        </w:rPr>
        <w:t xml:space="preserve">招聘网站展示了多个不同领域不同岗位的招聘信息，此外在不同的运营宣传活动中，都需要大量的展示图片来展示信息、引导用户。参考赶集直招团队的案例 </w:t>
      </w:r>
      <w:r>
        <w:rPr>
          <w:rFonts w:ascii="方正博雅刊宋_GBK" w:cs="方正博雅刊宋_GBK" w:eastAsia="方正博雅刊宋_GBK" w:hAnsi="方正博雅刊宋_GBK"/>
          <w:sz w:val="24"/>
          <w:szCs w:val="24"/>
          <w:color w:val="000000"/>
          <w:vertAlign w:val="superscript"/>
        </w:rPr>
        <w:t>1</w:t>
      </w:r>
      <w:r>
        <w:rPr>
          <w:rFonts w:ascii="方正博雅刊宋_GBK" w:cs="方正博雅刊宋_GBK" w:eastAsia="方正博雅刊宋_GBK" w:hAnsi="方正博雅刊宋_GBK"/>
          <w:sz w:val="21"/>
          <w:szCs w:val="21"/>
          <w:color w:val="000000"/>
        </w:rPr>
        <w:t>，面向一场多岗位招聘活动的设计包括</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设计资产准备</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品牌语言表达</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 xml:space="preserve">等主要部分，对应图 </w:t>
      </w:r>
      <w:r>
        <w:rPr>
          <w:rFonts w:ascii="Arial" w:cs="Arial" w:eastAsia="Arial" w:hAnsi="Arial"/>
          <w:sz w:val="21"/>
          <w:szCs w:val="21"/>
          <w:color w:val="000000"/>
        </w:rPr>
        <w:t>1-14</w:t>
      </w:r>
      <w:r>
        <w:rPr>
          <w:rFonts w:ascii="方正博雅刊宋_GBK" w:cs="方正博雅刊宋_GBK" w:eastAsia="方正博雅刊宋_GBK" w:hAnsi="方正博雅刊宋_GBK"/>
          <w:sz w:val="21"/>
          <w:szCs w:val="21"/>
          <w:color w:val="000000"/>
        </w:rPr>
        <w:t xml:space="preserve"> 中的</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制作素材</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的环节。在</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设计资产准备</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中，设计师需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345440</wp:posOffset>
                </wp:positionH>
                <wp:positionV relativeFrom="paragraph">
                  <wp:posOffset>131445</wp:posOffset>
                </wp:positionV>
                <wp:extent cx="1080135" cy="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0135" cy="4763"/>
                        </a:xfrm>
                        <a:prstGeom prst="line">
                          <a:avLst/>
                        </a:prstGeom>
                        <a:solidFill>
                          <a:srgbClr val="FFFFFF"/>
                        </a:solidFill>
                        <a:ln w="3594">
                          <a:solidFill>
                            <a:srgbClr val="00000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2pt,10.35pt" to="112.25pt,10.35pt" o:allowincell="f" strokecolor="#000000" strokeweight="0.283pt"/>
            </w:pict>
          </mc:Fallback>
        </mc:AlternateContent>
      </w:r>
    </w:p>
    <w:p>
      <w:pPr>
        <w:spacing w:after="0" w:line="305" w:lineRule="exact"/>
        <w:rPr>
          <w:sz w:val="20"/>
          <w:szCs w:val="20"/>
          <w:color w:val="auto"/>
        </w:rPr>
      </w:pPr>
    </w:p>
    <w:p>
      <w:pPr>
        <w:ind w:left="820" w:hanging="276"/>
        <w:spacing w:after="0" w:line="198" w:lineRule="exact"/>
        <w:tabs>
          <w:tab w:leader="none" w:pos="820" w:val="left"/>
        </w:tabs>
        <w:numPr>
          <w:ilvl w:val="0"/>
          <w:numId w:val="13"/>
        </w:numPr>
        <w:rPr>
          <w:rFonts w:ascii="Arial" w:cs="Arial" w:eastAsia="Arial" w:hAnsi="Arial"/>
          <w:sz w:val="17"/>
          <w:szCs w:val="17"/>
          <w:color w:val="auto"/>
        </w:rPr>
      </w:pPr>
      <w:r>
        <w:rPr>
          <w:rFonts w:ascii="Arial" w:cs="Arial" w:eastAsia="Arial" w:hAnsi="Arial"/>
          <w:sz w:val="17"/>
          <w:szCs w:val="17"/>
          <w:color w:val="auto"/>
        </w:rPr>
        <w:t xml:space="preserve">58UXD. AIGC </w:t>
      </w:r>
      <w:r>
        <w:rPr>
          <w:rFonts w:ascii="方正楷体_GBK" w:cs="方正楷体_GBK" w:eastAsia="方正楷体_GBK" w:hAnsi="方正楷体_GBK"/>
          <w:sz w:val="17"/>
          <w:szCs w:val="17"/>
          <w:color w:val="auto"/>
        </w:rPr>
        <w:t>拉升设计生产力</w:t>
      </w:r>
      <w:r>
        <w:rPr>
          <w:rFonts w:ascii="Arial" w:cs="Arial" w:eastAsia="Arial" w:hAnsi="Arial"/>
          <w:sz w:val="17"/>
          <w:szCs w:val="17"/>
          <w:color w:val="auto"/>
        </w:rPr>
        <w:t>——</w:t>
      </w:r>
      <w:r>
        <w:rPr>
          <w:rFonts w:ascii="方正楷体_GBK" w:cs="方正楷体_GBK" w:eastAsia="方正楷体_GBK" w:hAnsi="方正楷体_GBK"/>
          <w:sz w:val="17"/>
          <w:szCs w:val="17"/>
          <w:color w:val="auto"/>
        </w:rPr>
        <w:t>赶集直招</w:t>
      </w:r>
      <w:r>
        <w:rPr>
          <w:rFonts w:ascii="Arial" w:cs="Arial" w:eastAsia="Arial" w:hAnsi="Arial"/>
          <w:sz w:val="17"/>
          <w:szCs w:val="17"/>
          <w:color w:val="auto"/>
        </w:rPr>
        <w:t xml:space="preserve"> AI </w:t>
      </w:r>
      <w:r>
        <w:rPr>
          <w:rFonts w:ascii="方正楷体_GBK" w:cs="方正楷体_GBK" w:eastAsia="方正楷体_GBK" w:hAnsi="方正楷体_GBK"/>
          <w:sz w:val="17"/>
          <w:szCs w:val="17"/>
          <w:color w:val="auto"/>
        </w:rPr>
        <w:t>设计实战案例全解析</w:t>
      </w:r>
      <w:r>
        <w:rPr>
          <w:rFonts w:ascii="Arial" w:cs="Arial" w:eastAsia="Arial" w:hAnsi="Arial"/>
          <w:sz w:val="17"/>
          <w:szCs w:val="17"/>
          <w:color w:val="auto"/>
        </w:rPr>
        <w:t xml:space="preserve"> [R/OL]. 58UXD, 2023 </w:t>
      </w:r>
      <w:r>
        <w:rPr>
          <w:rFonts w:ascii="方正楷体_GBK" w:cs="方正楷体_GBK" w:eastAsia="方正楷体_GBK" w:hAnsi="方正楷体_GBK"/>
          <w:sz w:val="17"/>
          <w:szCs w:val="17"/>
          <w:color w:val="auto"/>
        </w:rPr>
        <w:t>年</w:t>
      </w:r>
      <w:r>
        <w:rPr>
          <w:rFonts w:ascii="Arial" w:cs="Arial" w:eastAsia="Arial" w:hAnsi="Arial"/>
          <w:sz w:val="17"/>
          <w:szCs w:val="17"/>
          <w:color w:val="auto"/>
        </w:rPr>
        <w:t xml:space="preserve"> 5 </w:t>
      </w:r>
      <w:r>
        <w:rPr>
          <w:rFonts w:ascii="方正楷体_GBK" w:cs="方正楷体_GBK" w:eastAsia="方正楷体_GBK" w:hAnsi="方正楷体_GBK"/>
          <w:sz w:val="17"/>
          <w:szCs w:val="17"/>
          <w:color w:val="auto"/>
        </w:rPr>
        <w:t>月</w:t>
      </w:r>
      <w:r>
        <w:rPr>
          <w:rFonts w:ascii="Arial" w:cs="Arial" w:eastAsia="Arial" w:hAnsi="Arial"/>
          <w:sz w:val="17"/>
          <w:szCs w:val="17"/>
          <w:color w:val="auto"/>
        </w:rPr>
        <w:t xml:space="preserve"> 25 </w:t>
      </w:r>
      <w:r>
        <w:rPr>
          <w:rFonts w:ascii="方正楷体_GBK" w:cs="方正楷体_GBK" w:eastAsia="方正楷体_GBK" w:hAnsi="方正楷体_GBK"/>
          <w:sz w:val="17"/>
          <w:szCs w:val="17"/>
          <w:color w:val="auto"/>
        </w:rPr>
        <w:t>日。</w:t>
      </w:r>
    </w:p>
    <w:p>
      <w:pPr>
        <w:sectPr>
          <w:pgSz w:w="12080" w:h="14797" w:orient="portrait"/>
          <w:cols w:equalWidth="0" w:num="1">
            <w:col w:w="9196"/>
          </w:cols>
          <w:pgMar w:left="1440" w:top="1412" w:right="1440" w:bottom="671" w:gutter="0" w:footer="0" w:header="0"/>
        </w:sectPr>
      </w:pPr>
    </w:p>
    <w:p>
      <w:pPr>
        <w:spacing w:after="0" w:line="302"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4">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25" w:name="page26"/>
    <w:bookmarkEnd w:id="25"/>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7668260" cy="10547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5">
                      <a:extLst>
                        <a:ext uri="{28A0092B-C50C-407E-A947-70E740481C1C}"/>
                      </a:extLst>
                    </a:blip>
                    <a:srcRect/>
                    <a:stretch>
                      <a:fillRect/>
                    </a:stretch>
                  </pic:blipFill>
                  <pic:spPr bwMode="auto">
                    <a:xfrm>
                      <a:off x="0" y="0"/>
                      <a:ext cx="7668260" cy="105473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82" w:lineRule="exact"/>
        <w:rPr>
          <w:sz w:val="20"/>
          <w:szCs w:val="20"/>
          <w:color w:val="auto"/>
        </w:rPr>
      </w:pPr>
    </w:p>
    <w:p>
      <w:pPr>
        <w:jc w:val="both"/>
        <w:ind w:left="320" w:right="536"/>
        <w:spacing w:after="0" w:line="342" w:lineRule="exact"/>
        <w:rPr>
          <w:sz w:val="20"/>
          <w:szCs w:val="20"/>
          <w:color w:val="auto"/>
        </w:rPr>
      </w:pPr>
      <w:r>
        <w:rPr>
          <w:rFonts w:ascii="方正博雅刊宋_GBK" w:cs="方正博雅刊宋_GBK" w:eastAsia="方正博雅刊宋_GBK" w:hAnsi="方正博雅刊宋_GBK"/>
          <w:sz w:val="21"/>
          <w:szCs w:val="21"/>
          <w:color w:val="auto"/>
        </w:rPr>
        <w:t>要根据具体岗位搭建符合要求的人物素材和物品道具素材，AI 生成的任务免去了模特拍摄的流程和开销，但在外貌、情绪、姿态等方面可以更加符合使用需求，并可以按相同风格和标准生成不同行业细分岗位的角色。在“AI 品牌语言表达”中，企业需要通过一套规范来保证设计调性的稳定性和独特性，而 AI 除了准确生成图像主体元素之外，还可以通过背景、装饰模块的生成更加精准地描述企业的设计调性。</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5963285</wp:posOffset>
            </wp:positionH>
            <wp:positionV relativeFrom="paragraph">
              <wp:posOffset>-78105</wp:posOffset>
            </wp:positionV>
            <wp:extent cx="644525" cy="75882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6">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124" w:lineRule="exact"/>
        <w:rPr>
          <w:sz w:val="20"/>
          <w:szCs w:val="20"/>
          <w:color w:val="auto"/>
        </w:rPr>
      </w:pPr>
    </w:p>
    <w:p>
      <w:pPr>
        <w:jc w:val="both"/>
        <w:ind w:left="320" w:right="536" w:firstLine="315"/>
        <w:spacing w:after="0" w:line="346" w:lineRule="exact"/>
        <w:rPr>
          <w:sz w:val="20"/>
          <w:szCs w:val="20"/>
          <w:color w:val="auto"/>
        </w:rPr>
      </w:pPr>
      <w:r>
        <w:rPr>
          <w:rFonts w:ascii="方正博雅刊宋_GBK" w:cs="方正博雅刊宋_GBK" w:eastAsia="方正博雅刊宋_GBK" w:hAnsi="方正博雅刊宋_GBK"/>
          <w:sz w:val="21"/>
          <w:szCs w:val="21"/>
          <w:color w:val="337F33"/>
        </w:rPr>
        <w:t>（2）电商平台广告设计。</w:t>
      </w:r>
      <w:r>
        <w:rPr>
          <w:rFonts w:ascii="方正博雅刊宋_GBK" w:cs="方正博雅刊宋_GBK" w:eastAsia="方正博雅刊宋_GBK" w:hAnsi="方正博雅刊宋_GBK"/>
          <w:sz w:val="21"/>
          <w:szCs w:val="21"/>
          <w:color w:val="000000"/>
        </w:rPr>
        <w:t xml:space="preserve">电商平台在商品、品牌、营销、体验等多个领域对平面设计都存在需求，网易严选创新设计中心对 AI 作图在其中的作用进行了应用和探索 </w:t>
      </w:r>
      <w:r>
        <w:rPr>
          <w:rFonts w:ascii="方正博雅刊宋_GBK" w:cs="方正博雅刊宋_GBK" w:eastAsia="方正博雅刊宋_GBK" w:hAnsi="方正博雅刊宋_GBK"/>
          <w:sz w:val="24"/>
          <w:szCs w:val="24"/>
          <w:color w:val="000000"/>
          <w:vertAlign w:val="superscript"/>
        </w:rPr>
        <w:t>1</w:t>
      </w:r>
      <w:r>
        <w:rPr>
          <w:rFonts w:ascii="方正博雅刊宋_GBK" w:cs="方正博雅刊宋_GBK" w:eastAsia="方正博雅刊宋_GBK" w:hAnsi="方正博雅刊宋_GBK"/>
          <w:sz w:val="21"/>
          <w:szCs w:val="21"/>
          <w:color w:val="000000"/>
        </w:rPr>
        <w:t>。团队针对设计调研、设计提案、获取素材、包装设计、工业造型设计、商品图案设计、IP 设计等多个环节实践了 AI 作图的效果，结果表明 AI 作图可以普遍提高设计效率，特别是在辅助创意提案和辅助拍摄两方面。通过：①草拟内容组织 Prompt ；②修改 / 垫图控制生成结果；③二次调整修改细节；④整理并输出方案。</w:t>
      </w:r>
    </w:p>
    <w:p>
      <w:pPr>
        <w:spacing w:after="0" w:line="148" w:lineRule="exact"/>
        <w:rPr>
          <w:sz w:val="20"/>
          <w:szCs w:val="20"/>
          <w:color w:val="auto"/>
        </w:rPr>
      </w:pPr>
    </w:p>
    <w:p>
      <w:pPr>
        <w:jc w:val="both"/>
        <w:ind w:left="320" w:right="536" w:firstLine="420"/>
        <w:spacing w:after="0" w:line="346" w:lineRule="exact"/>
        <w:rPr>
          <w:sz w:val="20"/>
          <w:szCs w:val="20"/>
          <w:color w:val="auto"/>
        </w:rPr>
      </w:pPr>
      <w:r>
        <w:rPr>
          <w:rFonts w:ascii="方正博雅刊宋_GBK" w:cs="方正博雅刊宋_GBK" w:eastAsia="方正博雅刊宋_GBK" w:hAnsi="方正博雅刊宋_GBK"/>
          <w:sz w:val="21"/>
          <w:szCs w:val="21"/>
          <w:color w:val="auto"/>
        </w:rPr>
        <w:t>这样一个较短的工作流，设计师就可以在短时间内完成一个设计提案。为了更好地使用 AI 模型，还可以使用类似 ChatGPT 等自然语言 AI 模型来优化提示词的写法。围绕网易严选的调性，可以针对角色、场景、服化道等对象生成摄影素材图，多样性的素材可以大大降低制作成本，提高效率和质量。团队基于这些结论进行补充实验，表明 AI 作图可以达到一定程度降本增效的作用，并沉淀出了以下方法论：①摄影素材 Prompt ；②实拍摄物；③设计制作。在商品图的生产上可以构建稳定通用的工作流。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-895350</wp:posOffset>
            </wp:positionV>
            <wp:extent cx="360045" cy="7200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7">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-895350</wp:posOffset>
            </wp:positionV>
            <wp:extent cx="360045" cy="7200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8">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5" w:lineRule="exact"/>
        <w:rPr>
          <w:sz w:val="20"/>
          <w:szCs w:val="20"/>
          <w:color w:val="auto"/>
        </w:rPr>
      </w:pPr>
    </w:p>
    <w:p>
      <w:pPr>
        <w:jc w:val="both"/>
        <w:ind w:left="320" w:right="536" w:firstLine="315"/>
        <w:spacing w:after="0" w:line="322" w:lineRule="exact"/>
        <w:rPr>
          <w:sz w:val="20"/>
          <w:szCs w:val="20"/>
          <w:color w:val="auto"/>
        </w:rPr>
      </w:pPr>
      <w:r>
        <w:rPr>
          <w:rFonts w:ascii="方正博雅刊宋_GBK" w:cs="方正博雅刊宋_GBK" w:eastAsia="方正博雅刊宋_GBK" w:hAnsi="方正博雅刊宋_GBK"/>
          <w:sz w:val="21"/>
          <w:szCs w:val="21"/>
          <w:color w:val="337F33"/>
        </w:rPr>
        <w:t>（3）游戏公司视觉设计。</w:t>
      </w:r>
      <w:r>
        <w:rPr>
          <w:rFonts w:ascii="方正博雅刊宋_GBK" w:cs="方正博雅刊宋_GBK" w:eastAsia="方正博雅刊宋_GBK" w:hAnsi="方正博雅刊宋_GBK"/>
          <w:sz w:val="21"/>
          <w:szCs w:val="21"/>
          <w:color w:val="000000"/>
        </w:rPr>
        <w:t>游戏领域同样也是一个大量需要图像制作的领域，网易互娱</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 xml:space="preserve">ASAK 设计团队展示了其在多个方面实际落地的经验 </w:t>
      </w:r>
      <w:r>
        <w:rPr>
          <w:rFonts w:ascii="方正博雅刊宋_GBK" w:cs="方正博雅刊宋_GBK" w:eastAsia="方正博雅刊宋_GBK" w:hAnsi="方正博雅刊宋_GBK"/>
          <w:sz w:val="24"/>
          <w:szCs w:val="24"/>
          <w:color w:val="000000"/>
          <w:vertAlign w:val="superscript"/>
        </w:rPr>
        <w:t>2</w:t>
      </w:r>
      <w:r>
        <w:rPr>
          <w:rFonts w:ascii="方正博雅刊宋_GBK" w:cs="方正博雅刊宋_GBK" w:eastAsia="方正博雅刊宋_GBK" w:hAnsi="方正博雅刊宋_GBK"/>
          <w:sz w:val="21"/>
          <w:szCs w:val="21"/>
          <w:color w:val="000000"/>
        </w:rPr>
        <w:t>，包括活动弹窗、勋章图标、IP 形象、KV/ 海报、场景、动画分镜、物料等多种元素的设计。</w:t>
      </w:r>
    </w:p>
    <w:p>
      <w:pPr>
        <w:spacing w:after="0" w:line="145" w:lineRule="exact"/>
        <w:rPr>
          <w:sz w:val="20"/>
          <w:szCs w:val="20"/>
          <w:color w:val="auto"/>
        </w:rPr>
      </w:pPr>
    </w:p>
    <w:p>
      <w:pPr>
        <w:jc w:val="both"/>
        <w:ind w:left="320" w:right="436" w:firstLine="420"/>
        <w:spacing w:after="0" w:line="346" w:lineRule="exact"/>
        <w:rPr>
          <w:sz w:val="20"/>
          <w:szCs w:val="20"/>
          <w:color w:val="auto"/>
        </w:rPr>
      </w:pPr>
      <w:r>
        <w:rPr>
          <w:rFonts w:ascii="方正博雅刊宋_GBK" w:cs="方正博雅刊宋_GBK" w:eastAsia="方正博雅刊宋_GBK" w:hAnsi="方正博雅刊宋_GBK"/>
          <w:sz w:val="21"/>
          <w:szCs w:val="21"/>
          <w:color w:val="auto"/>
        </w:rPr>
        <w:t xml:space="preserve">报告提到，结合 Midjourney 和 Stable Diffusion 的协作设计可以极大地缩短概念风格、设计初稿和设计终稿的反复沟通时间，整体上可以提高 25% </w:t>
      </w:r>
      <w:r>
        <w:rPr>
          <w:rFonts w:ascii="宋体" w:cs="宋体" w:eastAsia="宋体" w:hAnsi="宋体"/>
          <w:sz w:val="21"/>
          <w:szCs w:val="21"/>
          <w:color w:val="auto"/>
        </w:rPr>
        <w:t>～</w:t>
      </w:r>
      <w:r>
        <w:rPr>
          <w:rFonts w:ascii="方正博雅刊宋_GBK" w:cs="方正博雅刊宋_GBK" w:eastAsia="方正博雅刊宋_GBK" w:hAnsi="方正博雅刊宋_GBK"/>
          <w:sz w:val="21"/>
          <w:szCs w:val="21"/>
          <w:color w:val="auto"/>
        </w:rPr>
        <w:t xml:space="preserve"> 55% 效率。具体而言，以活动弹窗为例，游戏中新活动如果需要展现具体的奖励目标，则需要在弹窗中展现目标的形象。因此先运用 ChatGPT 获取弹窗的设计思路，尽可能提取多角度的描述词作为提示词，并结合游戏领域增加“荣耀”“宝石”“高级感”等符合玩家心理的描述词，便可以放在 AI 工具中反复生图，直到获得满意的效果为止。</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201295</wp:posOffset>
                </wp:positionH>
                <wp:positionV relativeFrom="paragraph">
                  <wp:posOffset>171450</wp:posOffset>
                </wp:positionV>
                <wp:extent cx="1080135" cy="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0135" cy="4763"/>
                        </a:xfrm>
                        <a:prstGeom prst="line">
                          <a:avLst/>
                        </a:prstGeom>
                        <a:solidFill>
                          <a:srgbClr val="FFFFFF"/>
                        </a:solidFill>
                        <a:ln w="3594">
                          <a:solidFill>
                            <a:srgbClr val="000000"/>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5pt,13.5pt" to="100.9pt,13.5pt" o:allowincell="f" strokecolor="#000000" strokeweight="0.283pt"/>
            </w:pict>
          </mc:Fallback>
        </mc:AlternateContent>
      </w:r>
    </w:p>
    <w:p>
      <w:pPr>
        <w:spacing w:after="0" w:line="368" w:lineRule="exact"/>
        <w:rPr>
          <w:sz w:val="20"/>
          <w:szCs w:val="20"/>
          <w:color w:val="auto"/>
        </w:rPr>
      </w:pPr>
    </w:p>
    <w:p>
      <w:pPr>
        <w:ind w:left="580" w:hanging="263"/>
        <w:spacing w:after="0" w:line="198" w:lineRule="exact"/>
        <w:tabs>
          <w:tab w:leader="none" w:pos="580" w:val="left"/>
        </w:tabs>
        <w:numPr>
          <w:ilvl w:val="0"/>
          <w:numId w:val="14"/>
        </w:numPr>
        <w:rPr>
          <w:rFonts w:ascii="Arial" w:cs="Arial" w:eastAsia="Arial" w:hAnsi="Arial"/>
          <w:sz w:val="17"/>
          <w:szCs w:val="17"/>
          <w:color w:val="auto"/>
        </w:rPr>
      </w:pPr>
      <w:r>
        <w:rPr>
          <w:rFonts w:ascii="方正楷体_GBK" w:cs="方正楷体_GBK" w:eastAsia="方正楷体_GBK" w:hAnsi="方正楷体_GBK"/>
          <w:sz w:val="17"/>
          <w:szCs w:val="17"/>
          <w:color w:val="auto"/>
        </w:rPr>
        <w:t xml:space="preserve">严选创新设计中心 </w:t>
      </w:r>
      <w:r>
        <w:rPr>
          <w:rFonts w:ascii="Arial" w:cs="Arial" w:eastAsia="Arial" w:hAnsi="Arial"/>
          <w:sz w:val="17"/>
          <w:szCs w:val="17"/>
          <w:color w:val="auto"/>
        </w:rPr>
        <w:t>. AIGC——</w:t>
      </w:r>
      <w:r>
        <w:rPr>
          <w:rFonts w:ascii="方正楷体_GBK" w:cs="方正楷体_GBK" w:eastAsia="方正楷体_GBK" w:hAnsi="方正楷体_GBK"/>
          <w:sz w:val="17"/>
          <w:szCs w:val="17"/>
          <w:color w:val="auto"/>
        </w:rPr>
        <w:t xml:space="preserve">探索 </w:t>
      </w:r>
      <w:r>
        <w:rPr>
          <w:rFonts w:ascii="Arial" w:cs="Arial" w:eastAsia="Arial" w:hAnsi="Arial"/>
          <w:sz w:val="17"/>
          <w:szCs w:val="17"/>
          <w:color w:val="auto"/>
        </w:rPr>
        <w:t>AIGC</w:t>
      </w:r>
      <w:r>
        <w:rPr>
          <w:rFonts w:ascii="方正楷体_GBK" w:cs="方正楷体_GBK" w:eastAsia="方正楷体_GBK" w:hAnsi="方正楷体_GBK"/>
          <w:sz w:val="17"/>
          <w:szCs w:val="17"/>
          <w:color w:val="auto"/>
        </w:rPr>
        <w:t xml:space="preserve"> 在网易严选中的应用 </w:t>
      </w:r>
      <w:r>
        <w:rPr>
          <w:rFonts w:ascii="Arial" w:cs="Arial" w:eastAsia="Arial" w:hAnsi="Arial"/>
          <w:sz w:val="17"/>
          <w:szCs w:val="17"/>
          <w:color w:val="auto"/>
        </w:rPr>
        <w:t>[R/OL].</w:t>
      </w:r>
      <w:r>
        <w:rPr>
          <w:rFonts w:ascii="方正楷体_GBK" w:cs="方正楷体_GBK" w:eastAsia="方正楷体_GBK" w:hAnsi="方正楷体_GBK"/>
          <w:sz w:val="17"/>
          <w:szCs w:val="17"/>
          <w:color w:val="auto"/>
        </w:rPr>
        <w:t xml:space="preserve"> 网易严选创新设计中心 </w:t>
      </w:r>
      <w:r>
        <w:rPr>
          <w:rFonts w:ascii="Arial" w:cs="Arial" w:eastAsia="Arial" w:hAnsi="Arial"/>
          <w:sz w:val="17"/>
          <w:szCs w:val="17"/>
          <w:color w:val="auto"/>
        </w:rPr>
        <w:t>IDC, 2023</w:t>
      </w:r>
    </w:p>
    <w:p>
      <w:pPr>
        <w:spacing w:after="0" w:line="91" w:lineRule="exact"/>
        <w:rPr>
          <w:sz w:val="20"/>
          <w:szCs w:val="20"/>
          <w:color w:val="auto"/>
        </w:rPr>
      </w:pPr>
    </w:p>
    <w:p>
      <w:pPr>
        <w:ind w:left="800" w:hanging="215"/>
        <w:spacing w:after="0" w:line="209" w:lineRule="exact"/>
        <w:tabs>
          <w:tab w:leader="none" w:pos="800" w:val="left"/>
        </w:tabs>
        <w:numPr>
          <w:ilvl w:val="0"/>
          <w:numId w:val="15"/>
        </w:numPr>
        <w:rPr>
          <w:rFonts w:ascii="方正楷体_GBK" w:cs="方正楷体_GBK" w:eastAsia="方正楷体_GBK" w:hAnsi="方正楷体_GBK"/>
          <w:sz w:val="18"/>
          <w:szCs w:val="18"/>
          <w:color w:val="auto"/>
        </w:rPr>
      </w:pPr>
      <w:r>
        <w:rPr>
          <w:rFonts w:ascii="Arial" w:cs="Arial" w:eastAsia="Arial" w:hAnsi="Arial"/>
          <w:sz w:val="18"/>
          <w:szCs w:val="18"/>
          <w:color w:val="auto"/>
        </w:rPr>
        <w:t xml:space="preserve">4 </w:t>
      </w:r>
      <w:r>
        <w:rPr>
          <w:rFonts w:ascii="方正楷体_GBK" w:cs="方正楷体_GBK" w:eastAsia="方正楷体_GBK" w:hAnsi="方正楷体_GBK"/>
          <w:sz w:val="18"/>
          <w:szCs w:val="18"/>
          <w:color w:val="auto"/>
        </w:rPr>
        <w:t>月</w:t>
      </w:r>
      <w:r>
        <w:rPr>
          <w:rFonts w:ascii="Arial" w:cs="Arial" w:eastAsia="Arial" w:hAnsi="Arial"/>
          <w:sz w:val="18"/>
          <w:szCs w:val="18"/>
          <w:color w:val="auto"/>
        </w:rPr>
        <w:t xml:space="preserve"> 23 </w:t>
      </w:r>
      <w:r>
        <w:rPr>
          <w:rFonts w:ascii="方正楷体_GBK" w:cs="方正楷体_GBK" w:eastAsia="方正楷体_GBK" w:hAnsi="方正楷体_GBK"/>
          <w:sz w:val="18"/>
          <w:szCs w:val="18"/>
          <w:color w:val="auto"/>
        </w:rPr>
        <w:t>日。</w:t>
      </w:r>
    </w:p>
    <w:p>
      <w:pPr>
        <w:spacing w:after="0" w:line="105" w:lineRule="exact"/>
        <w:rPr>
          <w:sz w:val="20"/>
          <w:szCs w:val="20"/>
          <w:color w:val="auto"/>
        </w:rPr>
      </w:pPr>
    </w:p>
    <w:p>
      <w:pPr>
        <w:ind w:left="580" w:right="536" w:hanging="263"/>
        <w:spacing w:after="0" w:line="248" w:lineRule="exact"/>
        <w:tabs>
          <w:tab w:leader="none" w:pos="580" w:val="left"/>
        </w:tabs>
        <w:numPr>
          <w:ilvl w:val="0"/>
          <w:numId w:val="16"/>
        </w:numPr>
        <w:rPr>
          <w:rFonts w:ascii="Arial" w:cs="Arial" w:eastAsia="Arial" w:hAnsi="Arial"/>
          <w:sz w:val="18"/>
          <w:szCs w:val="18"/>
          <w:color w:val="auto"/>
        </w:rPr>
      </w:pPr>
      <w:r>
        <w:rPr>
          <w:rFonts w:ascii="方正楷体_GBK" w:cs="方正楷体_GBK" w:eastAsia="方正楷体_GBK" w:hAnsi="方正楷体_GBK"/>
          <w:sz w:val="18"/>
          <w:szCs w:val="18"/>
          <w:color w:val="auto"/>
        </w:rPr>
        <w:t xml:space="preserve">网易互娱 </w:t>
      </w:r>
      <w:r>
        <w:rPr>
          <w:rFonts w:ascii="Arial" w:cs="Arial" w:eastAsia="Arial" w:hAnsi="Arial"/>
          <w:sz w:val="18"/>
          <w:szCs w:val="18"/>
          <w:color w:val="auto"/>
        </w:rPr>
        <w:t>ASAK</w:t>
      </w:r>
      <w:r>
        <w:rPr>
          <w:rFonts w:ascii="方正楷体_GBK" w:cs="方正楷体_GBK" w:eastAsia="方正楷体_GBK" w:hAnsi="方正楷体_GBK"/>
          <w:sz w:val="18"/>
          <w:szCs w:val="18"/>
          <w:color w:val="auto"/>
        </w:rPr>
        <w:t xml:space="preserve"> 设计团队 </w:t>
      </w:r>
      <w:r>
        <w:rPr>
          <w:rFonts w:ascii="Arial" w:cs="Arial" w:eastAsia="Arial" w:hAnsi="Arial"/>
          <w:sz w:val="18"/>
          <w:szCs w:val="18"/>
          <w:color w:val="auto"/>
        </w:rPr>
        <w:t>.</w:t>
      </w:r>
      <w:r>
        <w:rPr>
          <w:rFonts w:ascii="方正楷体_GBK" w:cs="方正楷体_GBK" w:eastAsia="方正楷体_GBK" w:hAnsi="方正楷体_GBK"/>
          <w:sz w:val="18"/>
          <w:szCs w:val="18"/>
          <w:color w:val="auto"/>
        </w:rPr>
        <w:t xml:space="preserve"> 八大实战案例！ </w:t>
      </w:r>
      <w:r>
        <w:rPr>
          <w:rFonts w:ascii="Arial" w:cs="Arial" w:eastAsia="Arial" w:hAnsi="Arial"/>
          <w:sz w:val="18"/>
          <w:szCs w:val="18"/>
          <w:color w:val="auto"/>
        </w:rPr>
        <w:t>AIGC</w:t>
      </w:r>
      <w:r>
        <w:rPr>
          <w:rFonts w:ascii="方正楷体_GBK" w:cs="方正楷体_GBK" w:eastAsia="方正楷体_GBK" w:hAnsi="方正楷体_GBK"/>
          <w:sz w:val="18"/>
          <w:szCs w:val="18"/>
          <w:color w:val="auto"/>
        </w:rPr>
        <w:t xml:space="preserve"> 在网易落地项目中的运用 </w:t>
      </w:r>
      <w:r>
        <w:rPr>
          <w:rFonts w:ascii="Arial" w:cs="Arial" w:eastAsia="Arial" w:hAnsi="Arial"/>
          <w:sz w:val="18"/>
          <w:szCs w:val="18"/>
          <w:color w:val="auto"/>
        </w:rPr>
        <w:t>[R/OL].</w:t>
      </w:r>
      <w:r>
        <w:rPr>
          <w:rFonts w:ascii="方正楷体_GBK" w:cs="方正楷体_GBK" w:eastAsia="方正楷体_GBK" w:hAnsi="方正楷体_GBK"/>
          <w:sz w:val="18"/>
          <w:szCs w:val="18"/>
          <w:color w:val="auto"/>
        </w:rPr>
        <w:t xml:space="preserve"> 优设网 </w:t>
      </w:r>
      <w:r>
        <w:rPr>
          <w:rFonts w:ascii="Arial" w:cs="Arial" w:eastAsia="Arial" w:hAnsi="Arial"/>
          <w:sz w:val="18"/>
          <w:szCs w:val="18"/>
          <w:color w:val="auto"/>
        </w:rPr>
        <w:t>, 2023</w:t>
      </w:r>
      <w:r>
        <w:rPr>
          <w:rFonts w:ascii="方正楷体_GBK" w:cs="方正楷体_GBK" w:eastAsia="方正楷体_GBK" w:hAnsi="方正楷体_GBK"/>
          <w:sz w:val="18"/>
          <w:szCs w:val="18"/>
          <w:color w:val="auto"/>
        </w:rPr>
        <w:t xml:space="preserve"> 年 </w:t>
      </w:r>
      <w:r>
        <w:rPr>
          <w:rFonts w:ascii="Arial" w:cs="Arial" w:eastAsia="Arial" w:hAnsi="Arial"/>
          <w:sz w:val="18"/>
          <w:szCs w:val="18"/>
          <w:color w:val="auto"/>
        </w:rPr>
        <w:t xml:space="preserve">4 </w:t>
      </w:r>
      <w:r>
        <w:rPr>
          <w:rFonts w:ascii="方正楷体_GBK" w:cs="方正楷体_GBK" w:eastAsia="方正楷体_GBK" w:hAnsi="方正楷体_GBK"/>
          <w:sz w:val="18"/>
          <w:szCs w:val="18"/>
          <w:color w:val="auto"/>
        </w:rPr>
        <w:t>月</w:t>
      </w:r>
      <w:r>
        <w:rPr>
          <w:rFonts w:ascii="Arial" w:cs="Arial" w:eastAsia="Arial" w:hAnsi="Arial"/>
          <w:sz w:val="18"/>
          <w:szCs w:val="18"/>
          <w:color w:val="auto"/>
        </w:rPr>
        <w:t xml:space="preserve"> 11 </w:t>
      </w:r>
      <w:r>
        <w:rPr>
          <w:rFonts w:ascii="方正楷体_GBK" w:cs="方正楷体_GBK" w:eastAsia="方正楷体_GBK" w:hAnsi="方正楷体_GBK"/>
          <w:sz w:val="18"/>
          <w:szCs w:val="18"/>
          <w:color w:val="auto"/>
        </w:rPr>
        <w:t>日。</w:t>
      </w:r>
    </w:p>
    <w:p>
      <w:pPr>
        <w:sectPr>
          <w:pgSz w:w="12080" w:h="14797" w:orient="portrait"/>
          <w:cols w:equalWidth="0" w:num="1">
            <w:col w:w="9196"/>
          </w:cols>
          <w:pgMar w:left="1440" w:top="1412" w:right="1440" w:bottom="671" w:gutter="0" w:footer="0" w:header="0"/>
        </w:sectPr>
      </w:pPr>
    </w:p>
    <w:p>
      <w:pPr>
        <w:spacing w:after="0" w:line="302"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1">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26" w:name="page27"/>
    <w:bookmarkEnd w:id="26"/>
    <w:p>
      <w:pPr>
        <w:ind w:left="7120"/>
        <w:spacing w:after="0" w:line="203" w:lineRule="exact"/>
        <w:tabs>
          <w:tab w:leader="none" w:pos="7960" w:val="left"/>
        </w:tabs>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68260" cy="104711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2">
                      <a:extLst>
                        <a:ext uri="{28A0092B-C50C-407E-A947-70E740481C1C}"/>
                      </a:extLst>
                    </a:blip>
                    <a:srcRect/>
                    <a:stretch>
                      <a:fillRect/>
                    </a:stretch>
                  </pic:blipFill>
                  <pic:spPr bwMode="auto">
                    <a:xfrm>
                      <a:off x="0" y="0"/>
                      <a:ext cx="7668260" cy="1047115"/>
                    </a:xfrm>
                    <a:prstGeom prst="rect">
                      <a:avLst/>
                    </a:prstGeom>
                    <a:noFill/>
                  </pic:spPr>
                </pic:pic>
              </a:graphicData>
            </a:graphic>
          </wp:anchor>
        </w:drawing>
        <w:drawing>
          <wp:inline distT="0" distB="0" distL="0" distR="0">
            <wp:extent cx="97155" cy="10033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3">
                      <a:extLst>
                        <a:ext uri="{28A0092B-C50C-407E-A947-70E740481C1C}"/>
                      </a:extLst>
                    </a:blip>
                    <a:srcRect/>
                    <a:stretch>
                      <a:fillRect/>
                    </a:stretch>
                  </pic:blipFill>
                  <pic:spPr bwMode="auto">
                    <a:xfrm>
                      <a:off x="0" y="0"/>
                      <a:ext cx="97155" cy="100330"/>
                    </a:xfrm>
                    <a:prstGeom prst="rect">
                      <a:avLst/>
                    </a:prstGeom>
                    <a:noFill/>
                    <a:ln>
                      <a:noFill/>
                    </a:ln>
                  </pic:spPr>
                </pic:pic>
              </a:graphicData>
            </a:graphic>
          </wp:inline>
        </w:drawing>
      </w:r>
      <w:r>
        <w:rPr>
          <w:rFonts w:ascii="方正黑体_GBK" w:cs="方正黑体_GBK" w:eastAsia="方正黑体_GBK" w:hAnsi="方正黑体_GBK"/>
          <w:sz w:val="18"/>
          <w:szCs w:val="18"/>
          <w:color w:val="337F33"/>
        </w:rPr>
        <w:t xml:space="preserve"> 第1章</w:t>
        <w:tab/>
        <w:t>认识AI作图</w:t>
      </w:r>
    </w:p>
    <w:p>
      <w:pPr>
        <w:spacing w:after="0" w:line="200" w:lineRule="exact"/>
        <w:rPr>
          <w:sz w:val="20"/>
          <w:szCs w:val="20"/>
          <w:color w:val="auto"/>
        </w:rPr>
      </w:pPr>
    </w:p>
    <w:p>
      <w:pPr>
        <w:spacing w:after="0" w:line="282" w:lineRule="exact"/>
        <w:rPr>
          <w:sz w:val="20"/>
          <w:szCs w:val="20"/>
          <w:color w:val="auto"/>
        </w:rPr>
      </w:pPr>
    </w:p>
    <w:p>
      <w:pPr>
        <w:ind w:left="540" w:right="216" w:firstLine="420"/>
        <w:spacing w:after="0" w:line="322" w:lineRule="exact"/>
        <w:rPr>
          <w:sz w:val="20"/>
          <w:szCs w:val="20"/>
          <w:color w:val="auto"/>
        </w:rPr>
      </w:pPr>
      <w:r>
        <w:rPr>
          <w:rFonts w:ascii="方正博雅刊宋_GBK" w:cs="方正博雅刊宋_GBK" w:eastAsia="方正博雅刊宋_GBK" w:hAnsi="方正博雅刊宋_GBK"/>
          <w:sz w:val="21"/>
          <w:szCs w:val="21"/>
          <w:color w:val="auto"/>
        </w:rPr>
        <w:t xml:space="preserve">对于 </w:t>
      </w:r>
      <w:r>
        <w:rPr>
          <w:rFonts w:ascii="Arial" w:cs="Arial" w:eastAsia="Arial" w:hAnsi="Arial"/>
          <w:sz w:val="21"/>
          <w:szCs w:val="21"/>
          <w:color w:val="auto"/>
        </w:rPr>
        <w:t>IP</w:t>
      </w:r>
      <w:r>
        <w:rPr>
          <w:rFonts w:ascii="方正博雅刊宋_GBK" w:cs="方正博雅刊宋_GBK" w:eastAsia="方正博雅刊宋_GBK" w:hAnsi="方正博雅刊宋_GBK"/>
          <w:sz w:val="21"/>
          <w:szCs w:val="21"/>
          <w:color w:val="auto"/>
        </w:rPr>
        <w:t xml:space="preserve"> 设计，设计师对形象有一个简单而具象的预期，因此首先可以绘制线稿，线稿与提示词在生图时具有同等的提示作用。其次根据需要选择 </w:t>
      </w:r>
      <w:r>
        <w:rPr>
          <w:rFonts w:ascii="Arial" w:cs="Arial" w:eastAsia="Arial" w:hAnsi="Arial"/>
          <w:sz w:val="21"/>
          <w:szCs w:val="21"/>
          <w:color w:val="auto"/>
        </w:rPr>
        <w:t>MeinaMix</w:t>
      </w:r>
      <w:r>
        <w:rPr>
          <w:rFonts w:ascii="方正博雅刊宋_GBK" w:cs="方正博雅刊宋_GBK" w:eastAsia="方正博雅刊宋_GBK" w:hAnsi="方正博雅刊宋_GBK"/>
          <w:sz w:val="21"/>
          <w:szCs w:val="21"/>
          <w:color w:val="auto"/>
        </w:rPr>
        <w:t>、</w:t>
      </w:r>
      <w:r>
        <w:rPr>
          <w:rFonts w:ascii="Arial" w:cs="Arial" w:eastAsia="Arial" w:hAnsi="Arial"/>
          <w:sz w:val="21"/>
          <w:szCs w:val="21"/>
          <w:color w:val="auto"/>
        </w:rPr>
        <w:t>BlindBox</w:t>
      </w:r>
      <w:r>
        <w:rPr>
          <w:rFonts w:ascii="方正博雅刊宋_GBK" w:cs="方正博雅刊宋_GBK" w:eastAsia="方正博雅刊宋_GBK" w:hAnsi="方正博雅刊宋_GBK"/>
          <w:sz w:val="21"/>
          <w:szCs w:val="21"/>
          <w:color w:val="auto"/>
        </w:rPr>
        <w:t xml:space="preserve">、 </w:t>
      </w:r>
      <w:r>
        <w:rPr>
          <w:rFonts w:ascii="Arial" w:cs="Arial" w:eastAsia="Arial" w:hAnsi="Arial"/>
          <w:sz w:val="21"/>
          <w:szCs w:val="21"/>
          <w:color w:val="auto"/>
        </w:rPr>
        <w:t xml:space="preserve">ControlNet </w:t>
      </w:r>
      <w:r>
        <w:rPr>
          <w:rFonts w:ascii="方正博雅刊宋_GBK" w:cs="方正博雅刊宋_GBK" w:eastAsia="方正博雅刊宋_GBK" w:hAnsi="方正博雅刊宋_GBK"/>
          <w:sz w:val="21"/>
          <w:szCs w:val="21"/>
          <w:color w:val="auto"/>
        </w:rPr>
        <w:t>等插件，在</w:t>
      </w:r>
      <w:r>
        <w:rPr>
          <w:rFonts w:ascii="Arial" w:cs="Arial" w:eastAsia="Arial" w:hAnsi="Arial"/>
          <w:sz w:val="21"/>
          <w:szCs w:val="21"/>
          <w:color w:val="auto"/>
        </w:rPr>
        <w:t xml:space="preserve"> Stable Diffusion </w:t>
      </w:r>
      <w:r>
        <w:rPr>
          <w:rFonts w:ascii="方正博雅刊宋_GBK" w:cs="方正博雅刊宋_GBK" w:eastAsia="方正博雅刊宋_GBK" w:hAnsi="方正博雅刊宋_GBK"/>
          <w:sz w:val="21"/>
          <w:szCs w:val="21"/>
          <w:color w:val="auto"/>
        </w:rPr>
        <w:t>中实现预期的效果。最后设计师灵活调整参数多</w:t>
      </w:r>
    </w:p>
    <w:p>
      <w:pPr>
        <w:spacing w:after="0" w:line="144" w:lineRule="exact"/>
        <w:rPr>
          <w:sz w:val="20"/>
          <w:szCs w:val="20"/>
          <w:color w:val="auto"/>
        </w:rPr>
      </w:pPr>
    </w:p>
    <w:p>
      <w:pPr>
        <w:jc w:val="both"/>
        <w:ind w:left="540" w:right="316"/>
        <w:spacing w:after="0" w:line="298" w:lineRule="exact"/>
        <w:rPr>
          <w:sz w:val="20"/>
          <w:szCs w:val="20"/>
          <w:color w:val="auto"/>
        </w:rPr>
      </w:pPr>
      <w:r>
        <w:rPr>
          <w:rFonts w:ascii="方正博雅刊宋_GBK" w:cs="方正博雅刊宋_GBK" w:eastAsia="方正博雅刊宋_GBK" w:hAnsi="方正博雅刊宋_GBK"/>
          <w:sz w:val="21"/>
          <w:szCs w:val="21"/>
          <w:color w:val="auto"/>
        </w:rPr>
        <w:t xml:space="preserve">生成几次，挑选出最合适的图片进行后期处理。相比于图 </w:t>
      </w:r>
      <w:r>
        <w:rPr>
          <w:rFonts w:ascii="Arial" w:cs="Arial" w:eastAsia="Arial" w:hAnsi="Arial"/>
          <w:sz w:val="21"/>
          <w:szCs w:val="21"/>
          <w:color w:val="auto"/>
        </w:rPr>
        <w:t>1-14</w:t>
      </w:r>
      <w:r>
        <w:rPr>
          <w:rFonts w:ascii="方正博雅刊宋_GBK" w:cs="方正博雅刊宋_GBK" w:eastAsia="方正博雅刊宋_GBK" w:hAnsi="方正博雅刊宋_GBK"/>
          <w:sz w:val="21"/>
          <w:szCs w:val="21"/>
          <w:color w:val="auto"/>
        </w:rPr>
        <w:t xml:space="preserve"> 中展示的流程，这里在提示词阶段使用了线稿，在生成素材阶段使用了额外的软件插件，但整体思路还是一致的。</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-78105</wp:posOffset>
            </wp:positionV>
            <wp:extent cx="644525" cy="7588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4">
                      <a:extLst>
                        <a:ext uri="{28A0092B-C50C-407E-A947-70E740481C1C}"/>
                      </a:extLst>
                    </a:blip>
                    <a:srcRect/>
                    <a:stretch>
                      <a:fillRect/>
                    </a:stretch>
                  </pic:blipFill>
                  <pic:spPr bwMode="auto">
                    <a:xfrm>
                      <a:off x="0" y="0"/>
                      <a:ext cx="644525" cy="758825"/>
                    </a:xfrm>
                    <a:prstGeom prst="rect">
                      <a:avLst/>
                    </a:prstGeom>
                    <a:noFill/>
                  </pic:spPr>
                </pic:pic>
              </a:graphicData>
            </a:graphic>
          </wp:anchor>
        </w:drawing>
      </w:r>
    </w:p>
    <w:p>
      <w:pPr>
        <w:spacing w:after="0" w:line="124" w:lineRule="exact"/>
        <w:rPr>
          <w:sz w:val="20"/>
          <w:szCs w:val="20"/>
          <w:color w:val="auto"/>
        </w:rPr>
      </w:pPr>
    </w:p>
    <w:p>
      <w:pPr>
        <w:jc w:val="both"/>
        <w:ind w:left="540" w:right="316" w:firstLine="420"/>
        <w:spacing w:after="0" w:line="299" w:lineRule="exact"/>
        <w:rPr>
          <w:sz w:val="20"/>
          <w:szCs w:val="20"/>
          <w:color w:val="auto"/>
        </w:rPr>
      </w:pPr>
      <w:r>
        <w:rPr>
          <w:rFonts w:ascii="方正博雅刊宋_GBK" w:cs="方正博雅刊宋_GBK" w:eastAsia="方正博雅刊宋_GBK" w:hAnsi="方正博雅刊宋_GBK"/>
          <w:sz w:val="21"/>
          <w:szCs w:val="21"/>
          <w:color w:val="auto"/>
        </w:rPr>
        <w:t>在确定好适合自身业务的工作流之后，设计师可以形成一套自己的工作习惯，也可以更进一步地借助代码或程序自动化执行软件和部分事务，真正解放自己的双手！</w:t>
      </w:r>
    </w:p>
    <w:p>
      <w:pPr>
        <w:spacing w:after="0" w:line="333" w:lineRule="exact"/>
        <w:rPr>
          <w:sz w:val="20"/>
          <w:szCs w:val="20"/>
          <w:color w:val="auto"/>
        </w:rPr>
      </w:pPr>
    </w:p>
    <w:p>
      <w:pPr>
        <w:ind w:left="540"/>
        <w:spacing w:after="0" w:line="287" w:lineRule="exact"/>
        <w:tabs>
          <w:tab w:leader="none" w:pos="1380" w:val="left"/>
        </w:tabs>
        <w:rPr>
          <w:sz w:val="20"/>
          <w:szCs w:val="20"/>
          <w:color w:val="auto"/>
        </w:rPr>
      </w:pPr>
      <w:r>
        <w:rPr>
          <w:rFonts w:ascii="方正兰亭黑_GBK" w:cs="方正兰亭黑_GBK" w:eastAsia="方正兰亭黑_GBK" w:hAnsi="方正兰亭黑_GBK"/>
          <w:sz w:val="25"/>
          <w:szCs w:val="25"/>
          <w:color w:val="337F33"/>
        </w:rPr>
        <w:t>1.4.3</w:t>
      </w:r>
      <w:r>
        <w:rPr>
          <w:sz w:val="20"/>
          <w:szCs w:val="20"/>
          <w:color w:val="auto"/>
        </w:rPr>
        <w:tab/>
      </w:r>
      <w:r>
        <w:rPr>
          <w:rFonts w:ascii="方正兰亭黑_GBK" w:cs="方正兰亭黑_GBK" w:eastAsia="方正兰亭黑_GBK" w:hAnsi="方正兰亭黑_GBK"/>
          <w:sz w:val="24"/>
          <w:szCs w:val="24"/>
          <w:color w:val="337F33"/>
        </w:rPr>
        <w:t>如何打造高效的工作流</w:t>
      </w:r>
    </w:p>
    <w:p>
      <w:pPr>
        <w:spacing w:after="0" w:line="199" w:lineRule="exact"/>
        <w:rPr>
          <w:sz w:val="20"/>
          <w:szCs w:val="20"/>
          <w:color w:val="auto"/>
        </w:rPr>
      </w:pPr>
    </w:p>
    <w:p>
      <w:pPr>
        <w:jc w:val="both"/>
        <w:ind w:left="540" w:right="256" w:firstLine="420"/>
        <w:spacing w:after="0" w:line="298" w:lineRule="exact"/>
        <w:rPr>
          <w:sz w:val="20"/>
          <w:szCs w:val="20"/>
          <w:color w:val="auto"/>
        </w:rPr>
      </w:pPr>
      <w:r>
        <w:rPr>
          <w:rFonts w:ascii="方正博雅刊宋_GBK" w:cs="方正博雅刊宋_GBK" w:eastAsia="方正博雅刊宋_GBK" w:hAnsi="方正博雅刊宋_GBK"/>
          <w:sz w:val="21"/>
          <w:szCs w:val="21"/>
          <w:color w:val="auto"/>
        </w:rPr>
        <w:t xml:space="preserve">在前面的小节中，我们介绍了基本的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作图工作流及其在具体落地场景中的应用案例。为了进一步使工作流符合批量化、流水线生产的需求，我们还可以做进一步的改进。</w:t>
      </w:r>
    </w:p>
    <w:p>
      <w:pPr>
        <w:spacing w:after="0" w:line="144" w:lineRule="exact"/>
        <w:rPr>
          <w:sz w:val="20"/>
          <w:szCs w:val="20"/>
          <w:color w:val="auto"/>
        </w:rPr>
      </w:pPr>
    </w:p>
    <w:p>
      <w:pPr>
        <w:jc w:val="both"/>
        <w:ind w:left="540" w:right="316" w:firstLine="315"/>
        <w:spacing w:after="0" w:line="346"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1</w:t>
      </w:r>
      <w:r>
        <w:rPr>
          <w:rFonts w:ascii="方正博雅刊宋_GBK" w:cs="方正博雅刊宋_GBK" w:eastAsia="方正博雅刊宋_GBK" w:hAnsi="方正博雅刊宋_GBK"/>
          <w:sz w:val="21"/>
          <w:szCs w:val="21"/>
          <w:color w:val="337F33"/>
        </w:rPr>
        <w:t>）快速出飞机稿。</w:t>
      </w:r>
      <w:r>
        <w:rPr>
          <w:rFonts w:ascii="方正博雅刊宋_GBK" w:cs="方正博雅刊宋_GBK" w:eastAsia="方正博雅刊宋_GBK" w:hAnsi="方正博雅刊宋_GBK"/>
          <w:sz w:val="21"/>
          <w:szCs w:val="21"/>
          <w:color w:val="000000"/>
        </w:rPr>
        <w:t>在设计初期为了探索、确定需求而作的额外的草图被称为</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飞机稿</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 xml:space="preserve">，快速绘制尽可能多的飞机稿可以帮助设计师和上游需求方在需求和细节上达成一致。以往人工绘制飞机稿费时费力，沟通成本较高，而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工具的高效率可以克服这些困难，可以将劣势转换为优点。设计师可以在工作流中加入多轮草稿创作的环节，将确定需求后撰写的提示词不断作图试错，快速和需求方根据大量飞机稿迭代出最贴切的需求描述和提示词，提高作图的准确性和整体效率，减少返工。</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-854075</wp:posOffset>
            </wp:positionV>
            <wp:extent cx="360045" cy="7200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5">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6393815</wp:posOffset>
            </wp:positionH>
            <wp:positionV relativeFrom="paragraph">
              <wp:posOffset>-854075</wp:posOffset>
            </wp:positionV>
            <wp:extent cx="360045" cy="7200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6">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24" w:lineRule="exact"/>
        <w:rPr>
          <w:sz w:val="20"/>
          <w:szCs w:val="20"/>
          <w:color w:val="auto"/>
        </w:rPr>
      </w:pPr>
    </w:p>
    <w:p>
      <w:pPr>
        <w:jc w:val="both"/>
        <w:ind w:left="540" w:right="216" w:firstLine="315"/>
        <w:spacing w:after="0" w:line="357"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2</w:t>
      </w:r>
      <w:r>
        <w:rPr>
          <w:rFonts w:ascii="方正博雅刊宋_GBK" w:cs="方正博雅刊宋_GBK" w:eastAsia="方正博雅刊宋_GBK" w:hAnsi="方正博雅刊宋_GBK"/>
          <w:sz w:val="21"/>
          <w:szCs w:val="21"/>
          <w:color w:val="337F33"/>
        </w:rPr>
        <w:t>）分级设计。</w:t>
      </w:r>
      <w:r>
        <w:rPr>
          <w:rFonts w:ascii="方正博雅刊宋_GBK" w:cs="方正博雅刊宋_GBK" w:eastAsia="方正博雅刊宋_GBK" w:hAnsi="方正博雅刊宋_GBK"/>
          <w:sz w:val="21"/>
          <w:szCs w:val="21"/>
          <w:color w:val="000000"/>
        </w:rPr>
        <w:t xml:space="preserve">在实际运营中，不同的设计需求难度不同，复杂项目往往需要更多的设计流程和更高的交付标准，设计师所使用的方法、付出的实践精力也不一样。因此设计师可以根据实际情况将设计项目分级，分别设计不同的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作图工作流来应对。根据腾讯社交用户体验设计部的实践案例 </w:t>
      </w:r>
      <w:r>
        <w:rPr>
          <w:rFonts w:ascii="方正博雅刊宋_GBK" w:cs="方正博雅刊宋_GBK" w:eastAsia="方正博雅刊宋_GBK" w:hAnsi="方正博雅刊宋_GBK"/>
          <w:sz w:val="24"/>
          <w:szCs w:val="24"/>
          <w:color w:val="000000"/>
          <w:vertAlign w:val="superscript"/>
        </w:rPr>
        <w:t>1</w:t>
      </w:r>
      <w:r>
        <w:rPr>
          <w:rFonts w:ascii="方正博雅刊宋_GBK" w:cs="方正博雅刊宋_GBK" w:eastAsia="方正博雅刊宋_GBK" w:hAnsi="方正博雅刊宋_GBK"/>
          <w:sz w:val="21"/>
          <w:szCs w:val="21"/>
          <w:color w:val="000000"/>
        </w:rPr>
        <w:t xml:space="preserve">，可以按活动类型、周期、对应设计复杂程度，将设计需求分为 </w:t>
      </w:r>
      <w:r>
        <w:rPr>
          <w:rFonts w:ascii="Arial" w:cs="Arial" w:eastAsia="Arial" w:hAnsi="Arial"/>
          <w:sz w:val="21"/>
          <w:szCs w:val="21"/>
          <w:color w:val="000000"/>
        </w:rPr>
        <w:t>S</w:t>
      </w:r>
      <w:r>
        <w:rPr>
          <w:rFonts w:ascii="方正博雅刊宋_GBK" w:cs="方正博雅刊宋_GBK" w:eastAsia="方正博雅刊宋_GBK" w:hAnsi="方正博雅刊宋_GBK"/>
          <w:sz w:val="21"/>
          <w:szCs w:val="21"/>
          <w:color w:val="000000"/>
        </w:rPr>
        <w:t>、</w:t>
      </w:r>
      <w:r>
        <w:rPr>
          <w:rFonts w:ascii="Arial" w:cs="Arial" w:eastAsia="Arial" w:hAnsi="Arial"/>
          <w:sz w:val="21"/>
          <w:szCs w:val="21"/>
          <w:color w:val="000000"/>
        </w:rPr>
        <w:t>A</w:t>
      </w:r>
      <w:r>
        <w:rPr>
          <w:rFonts w:ascii="方正博雅刊宋_GBK" w:cs="方正博雅刊宋_GBK" w:eastAsia="方正博雅刊宋_GBK" w:hAnsi="方正博雅刊宋_GBK"/>
          <w:sz w:val="21"/>
          <w:szCs w:val="21"/>
          <w:color w:val="000000"/>
        </w:rPr>
        <w:t>、</w:t>
      </w:r>
      <w:r>
        <w:rPr>
          <w:rFonts w:ascii="Arial" w:cs="Arial" w:eastAsia="Arial" w:hAnsi="Arial"/>
          <w:sz w:val="21"/>
          <w:szCs w:val="21"/>
          <w:color w:val="000000"/>
        </w:rPr>
        <w:t>B</w:t>
      </w:r>
      <w:r>
        <w:rPr>
          <w:rFonts w:ascii="方正博雅刊宋_GBK" w:cs="方正博雅刊宋_GBK" w:eastAsia="方正博雅刊宋_GBK" w:hAnsi="方正博雅刊宋_GBK"/>
          <w:sz w:val="21"/>
          <w:szCs w:val="21"/>
          <w:color w:val="000000"/>
        </w:rPr>
        <w:t xml:space="preserve"> 三个级别。其中 </w:t>
      </w:r>
      <w:r>
        <w:rPr>
          <w:rFonts w:ascii="Arial" w:cs="Arial" w:eastAsia="Arial" w:hAnsi="Arial"/>
          <w:sz w:val="21"/>
          <w:szCs w:val="21"/>
          <w:color w:val="000000"/>
        </w:rPr>
        <w:t>S</w:t>
      </w:r>
      <w:r>
        <w:rPr>
          <w:rFonts w:ascii="方正博雅刊宋_GBK" w:cs="方正博雅刊宋_GBK" w:eastAsia="方正博雅刊宋_GBK" w:hAnsi="方正博雅刊宋_GBK"/>
          <w:sz w:val="21"/>
          <w:szCs w:val="21"/>
          <w:color w:val="000000"/>
        </w:rPr>
        <w:t xml:space="preserve"> 级别以专题大促为主，页面以 </w:t>
      </w:r>
      <w:r>
        <w:rPr>
          <w:rFonts w:ascii="Arial" w:cs="Arial" w:eastAsia="Arial" w:hAnsi="Arial"/>
          <w:sz w:val="21"/>
          <w:szCs w:val="21"/>
          <w:color w:val="000000"/>
        </w:rPr>
        <w:t>banner</w:t>
      </w:r>
      <w:r>
        <w:rPr>
          <w:rFonts w:ascii="方正博雅刊宋_GBK" w:cs="方正博雅刊宋_GBK" w:eastAsia="方正博雅刊宋_GBK" w:hAnsi="方正博雅刊宋_GBK"/>
          <w:sz w:val="21"/>
          <w:szCs w:val="21"/>
          <w:color w:val="000000"/>
        </w:rPr>
        <w:t xml:space="preserve"> 和 </w:t>
      </w:r>
      <w:r>
        <w:rPr>
          <w:rFonts w:ascii="Arial" w:cs="Arial" w:eastAsia="Arial" w:hAnsi="Arial"/>
          <w:sz w:val="21"/>
          <w:szCs w:val="21"/>
          <w:color w:val="000000"/>
        </w:rPr>
        <w:t>H5</w:t>
      </w:r>
      <w:r>
        <w:rPr>
          <w:rFonts w:ascii="方正博雅刊宋_GBK" w:cs="方正博雅刊宋_GBK" w:eastAsia="方正博雅刊宋_GBK" w:hAnsi="方正博雅刊宋_GBK"/>
          <w:sz w:val="21"/>
          <w:szCs w:val="21"/>
          <w:color w:val="000000"/>
        </w:rPr>
        <w:t xml:space="preserve"> 为代表； </w:t>
      </w:r>
      <w:r>
        <w:rPr>
          <w:rFonts w:ascii="Arial" w:cs="Arial" w:eastAsia="Arial" w:hAnsi="Arial"/>
          <w:sz w:val="21"/>
          <w:szCs w:val="21"/>
          <w:color w:val="000000"/>
        </w:rPr>
        <w:t xml:space="preserve">A </w:t>
      </w:r>
      <w:r>
        <w:rPr>
          <w:rFonts w:ascii="方正博雅刊宋_GBK" w:cs="方正博雅刊宋_GBK" w:eastAsia="方正博雅刊宋_GBK" w:hAnsi="方正博雅刊宋_GBK"/>
          <w:sz w:val="21"/>
          <w:szCs w:val="21"/>
          <w:color w:val="000000"/>
        </w:rPr>
        <w:t>级别以平台活动为主，同样是</w:t>
      </w:r>
      <w:r>
        <w:rPr>
          <w:rFonts w:ascii="Arial" w:cs="Arial" w:eastAsia="Arial" w:hAnsi="Arial"/>
          <w:sz w:val="21"/>
          <w:szCs w:val="21"/>
          <w:color w:val="000000"/>
        </w:rPr>
        <w:t xml:space="preserve"> banner </w:t>
      </w:r>
      <w:r>
        <w:rPr>
          <w:rFonts w:ascii="方正博雅刊宋_GBK" w:cs="方正博雅刊宋_GBK" w:eastAsia="方正博雅刊宋_GBK" w:hAnsi="方正博雅刊宋_GBK"/>
          <w:sz w:val="21"/>
          <w:szCs w:val="21"/>
          <w:color w:val="000000"/>
        </w:rPr>
        <w:t>和</w:t>
      </w:r>
      <w:r>
        <w:rPr>
          <w:rFonts w:ascii="Arial" w:cs="Arial" w:eastAsia="Arial" w:hAnsi="Arial"/>
          <w:sz w:val="21"/>
          <w:szCs w:val="21"/>
          <w:color w:val="000000"/>
        </w:rPr>
        <w:t xml:space="preserve"> H5 </w:t>
      </w:r>
      <w:r>
        <w:rPr>
          <w:rFonts w:ascii="方正博雅刊宋_GBK" w:cs="方正博雅刊宋_GBK" w:eastAsia="方正博雅刊宋_GBK" w:hAnsi="方正博雅刊宋_GBK"/>
          <w:sz w:val="21"/>
          <w:szCs w:val="21"/>
          <w:color w:val="000000"/>
        </w:rPr>
        <w:t>需求并存；</w:t>
      </w:r>
      <w:r>
        <w:rPr>
          <w:rFonts w:ascii="Arial" w:cs="Arial" w:eastAsia="Arial" w:hAnsi="Arial"/>
          <w:sz w:val="21"/>
          <w:szCs w:val="21"/>
          <w:color w:val="000000"/>
        </w:rPr>
        <w:t xml:space="preserve">B </w:t>
      </w:r>
      <w:r>
        <w:rPr>
          <w:rFonts w:ascii="方正博雅刊宋_GBK" w:cs="方正博雅刊宋_GBK" w:eastAsia="方正博雅刊宋_GBK" w:hAnsi="方正博雅刊宋_GBK"/>
          <w:sz w:val="21"/>
          <w:szCs w:val="21"/>
          <w:color w:val="000000"/>
        </w:rPr>
        <w:t>级别为日常促销，以</w:t>
      </w:r>
      <w:r>
        <w:rPr>
          <w:rFonts w:ascii="Arial" w:cs="Arial" w:eastAsia="Arial" w:hAnsi="Arial"/>
          <w:sz w:val="21"/>
          <w:szCs w:val="21"/>
          <w:color w:val="000000"/>
        </w:rPr>
        <w:t xml:space="preserve"> banner </w:t>
      </w:r>
      <w:r>
        <w:rPr>
          <w:rFonts w:ascii="方正博雅刊宋_GBK" w:cs="方正博雅刊宋_GBK" w:eastAsia="方正博雅刊宋_GBK" w:hAnsi="方正博雅刊宋_GBK"/>
          <w:sz w:val="21"/>
          <w:szCs w:val="21"/>
          <w:color w:val="000000"/>
        </w:rPr>
        <w:t>需求居多。相对应，</w:t>
      </w:r>
      <w:r>
        <w:rPr>
          <w:rFonts w:ascii="Arial" w:cs="Arial" w:eastAsia="Arial" w:hAnsi="Arial"/>
          <w:sz w:val="21"/>
          <w:szCs w:val="21"/>
          <w:color w:val="000000"/>
        </w:rPr>
        <w:t>B</w:t>
      </w:r>
      <w:r>
        <w:rPr>
          <w:rFonts w:ascii="方正博雅刊宋_GBK" w:cs="方正博雅刊宋_GBK" w:eastAsia="方正博雅刊宋_GBK" w:hAnsi="方正博雅刊宋_GBK"/>
          <w:sz w:val="21"/>
          <w:szCs w:val="21"/>
          <w:color w:val="000000"/>
        </w:rPr>
        <w:t xml:space="preserve"> 类需求可以使用轻量手段快速达成，可以直接生成画面元素再简单进行修改完成；</w:t>
      </w:r>
      <w:r>
        <w:rPr>
          <w:rFonts w:ascii="Arial" w:cs="Arial" w:eastAsia="Arial" w:hAnsi="Arial"/>
          <w:sz w:val="21"/>
          <w:szCs w:val="21"/>
          <w:color w:val="000000"/>
        </w:rPr>
        <w:t>A</w:t>
      </w:r>
      <w:r>
        <w:rPr>
          <w:rFonts w:ascii="方正博雅刊宋_GBK" w:cs="方正博雅刊宋_GBK" w:eastAsia="方正博雅刊宋_GBK" w:hAnsi="方正博雅刊宋_GBK"/>
          <w:sz w:val="21"/>
          <w:szCs w:val="21"/>
          <w:color w:val="000000"/>
        </w:rPr>
        <w:t xml:space="preserve"> 类需求通常需要在探索风格、绘制画面细节上花费较长时间，需要撰写提示词并垫图后利用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辅助生成，有时候还需要二次生成和额外调整；对于展示周期最长、质量要求最高的 </w:t>
      </w:r>
      <w:r>
        <w:rPr>
          <w:rFonts w:ascii="Arial" w:cs="Arial" w:eastAsia="Arial" w:hAnsi="Arial"/>
          <w:sz w:val="21"/>
          <w:szCs w:val="21"/>
          <w:color w:val="000000"/>
        </w:rPr>
        <w:t>S</w:t>
      </w:r>
      <w:r>
        <w:rPr>
          <w:rFonts w:ascii="方正博雅刊宋_GBK" w:cs="方正博雅刊宋_GBK" w:eastAsia="方正博雅刊宋_GBK" w:hAnsi="方正博雅刊宋_GBK"/>
          <w:sz w:val="21"/>
          <w:szCs w:val="21"/>
          <w:color w:val="000000"/>
        </w:rPr>
        <w:t xml:space="preserve"> 级设计，其设计流程和 </w:t>
      </w:r>
      <w:r>
        <w:rPr>
          <w:rFonts w:ascii="Arial" w:cs="Arial" w:eastAsia="Arial" w:hAnsi="Arial"/>
          <w:sz w:val="21"/>
          <w:szCs w:val="21"/>
          <w:color w:val="000000"/>
        </w:rPr>
        <w:t>A</w:t>
      </w:r>
      <w:r>
        <w:rPr>
          <w:rFonts w:ascii="方正博雅刊宋_GBK" w:cs="方正博雅刊宋_GBK" w:eastAsia="方正博雅刊宋_GBK" w:hAnsi="方正博雅刊宋_GBK"/>
          <w:sz w:val="21"/>
          <w:szCs w:val="21"/>
          <w:color w:val="000000"/>
        </w:rPr>
        <w:t xml:space="preserve"> 类需求基本一致，但需要设计师更加熟悉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工具的参数和插件使用方法，进行更加精细的控制生成和后期调整。如果希望优化</w:t>
      </w:r>
    </w:p>
    <w:p>
      <w:pPr>
        <w:spacing w:after="0" w:line="131" w:lineRule="exact"/>
        <w:rPr>
          <w:sz w:val="20"/>
          <w:szCs w:val="20"/>
          <w:color w:val="auto"/>
        </w:rPr>
      </w:pPr>
    </w:p>
    <w:p>
      <w:pPr>
        <w:ind w:left="700" w:hanging="156"/>
        <w:spacing w:after="0" w:line="244" w:lineRule="exact"/>
        <w:tabs>
          <w:tab w:leader="none" w:pos="700" w:val="left"/>
        </w:tabs>
        <w:numPr>
          <w:ilvl w:val="0"/>
          <w:numId w:val="17"/>
        </w:numPr>
        <w:rPr>
          <w:rFonts w:ascii="Arial" w:cs="Arial" w:eastAsia="Arial" w:hAnsi="Arial"/>
          <w:sz w:val="21"/>
          <w:szCs w:val="21"/>
          <w:color w:val="auto"/>
        </w:rPr>
      </w:pPr>
      <w:r>
        <w:rPr>
          <w:rFonts w:ascii="方正博雅刊宋_GBK" w:cs="方正博雅刊宋_GBK" w:eastAsia="方正博雅刊宋_GBK" w:hAnsi="方正博雅刊宋_GBK"/>
          <w:sz w:val="21"/>
          <w:szCs w:val="21"/>
          <w:color w:val="auto"/>
        </w:rPr>
        <w:t>类设计需求的使用体验，可以在工作流中增加批量作图的次数，设计师可以通过大量筛</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345440</wp:posOffset>
                </wp:positionH>
                <wp:positionV relativeFrom="paragraph">
                  <wp:posOffset>76200</wp:posOffset>
                </wp:positionV>
                <wp:extent cx="1080135" cy="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0135" cy="4763"/>
                        </a:xfrm>
                        <a:prstGeom prst="line">
                          <a:avLst/>
                        </a:prstGeom>
                        <a:solidFill>
                          <a:srgbClr val="FFFFFF"/>
                        </a:solidFill>
                        <a:ln w="3594">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2pt,6pt" to="112.25pt,6pt" o:allowincell="f" strokecolor="#000000" strokeweight="0.283pt"/>
            </w:pict>
          </mc:Fallback>
        </mc:AlternateContent>
      </w:r>
    </w:p>
    <w:p>
      <w:pPr>
        <w:spacing w:after="0" w:line="219" w:lineRule="exact"/>
        <w:rPr>
          <w:sz w:val="20"/>
          <w:szCs w:val="20"/>
          <w:color w:val="auto"/>
        </w:rPr>
      </w:pPr>
    </w:p>
    <w:p>
      <w:pPr>
        <w:ind w:left="540"/>
        <w:spacing w:after="0" w:line="196" w:lineRule="exact"/>
        <w:tabs>
          <w:tab w:leader="none" w:pos="800" w:val="left"/>
        </w:tabs>
        <w:rPr>
          <w:sz w:val="20"/>
          <w:szCs w:val="20"/>
          <w:color w:val="auto"/>
        </w:rPr>
      </w:pPr>
      <w:r>
        <w:rPr>
          <w:rFonts w:ascii="方正楷体_GBK" w:cs="方正楷体_GBK" w:eastAsia="方正楷体_GBK" w:hAnsi="方正楷体_GBK"/>
          <w:sz w:val="18"/>
          <w:szCs w:val="18"/>
          <w:color w:val="auto"/>
        </w:rPr>
        <w:t>1</w:t>
      </w:r>
      <w:r>
        <w:rPr>
          <w:sz w:val="20"/>
          <w:szCs w:val="20"/>
          <w:color w:val="auto"/>
        </w:rPr>
        <w:tab/>
      </w:r>
      <w:r>
        <w:rPr>
          <w:rFonts w:ascii="方正楷体_GBK" w:cs="方正楷体_GBK" w:eastAsia="方正楷体_GBK" w:hAnsi="方正楷体_GBK"/>
          <w:sz w:val="17"/>
          <w:szCs w:val="17"/>
          <w:color w:val="auto"/>
        </w:rPr>
        <w:t>腾讯社交用户体验设计部 . 运用 AIGC 人工智能生产内容 [R/OL]. Tencent ISUX Design, 2023 年 3 月 1 日。</w:t>
      </w:r>
    </w:p>
    <w:p>
      <w:pPr>
        <w:sectPr>
          <w:pgSz w:w="12080" w:h="14797" w:orient="portrait"/>
          <w:cols w:equalWidth="0" w:num="1">
            <w:col w:w="9196"/>
          </w:cols>
          <w:pgMar w:left="1440" w:top="1412" w:right="1440" w:bottom="671" w:gutter="0" w:footer="0" w:header="0"/>
        </w:sectPr>
      </w:pPr>
    </w:p>
    <w:p>
      <w:pPr>
        <w:spacing w:after="0" w:line="302" w:lineRule="exact"/>
        <w:rPr>
          <w:sz w:val="20"/>
          <w:szCs w:val="20"/>
          <w:color w:val="auto"/>
        </w:rPr>
      </w:pPr>
    </w:p>
    <w:p>
      <w:pPr>
        <w:ind w:left="8580"/>
        <w:spacing w:after="0" w:line="207" w:lineRule="exact"/>
        <w:rPr>
          <w:sz w:val="20"/>
          <w:szCs w:val="20"/>
          <w:color w:val="auto"/>
        </w:rPr>
      </w:pPr>
      <w:r>
        <w:rPr>
          <w:rFonts w:ascii="方正细黑一_GBK" w:cs="方正细黑一_GBK" w:eastAsia="方正细黑一_GBK" w:hAnsi="方正细黑一_GBK"/>
          <w:sz w:val="18"/>
          <w:szCs w:val="18"/>
          <w:color w:val="337F33"/>
        </w:rPr>
        <w:t>027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6276340</wp:posOffset>
            </wp:positionH>
            <wp:positionV relativeFrom="paragraph">
              <wp:posOffset>307340</wp:posOffset>
            </wp:positionV>
            <wp:extent cx="476885" cy="4768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9">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2080" w:h="14797" w:orient="portrait"/>
          <w:cols w:equalWidth="0" w:num="1">
            <w:col w:w="9196"/>
          </w:cols>
          <w:pgMar w:left="1440" w:top="1412" w:right="1440" w:bottom="671" w:gutter="0" w:footer="0" w:header="0"/>
          <w:type w:val="continuous"/>
        </w:sectPr>
      </w:pPr>
    </w:p>
    <w:bookmarkStart w:id="27" w:name="page28"/>
    <w:bookmarkEnd w:id="27"/>
    <w:p>
      <w:pPr>
        <w:ind w:left="320"/>
        <w:spacing w:after="0" w:line="203" w:lineRule="exact"/>
        <w:rPr>
          <w:sz w:val="20"/>
          <w:szCs w:val="20"/>
          <w:color w:val="auto"/>
        </w:rPr>
      </w:pPr>
      <w:r>
        <w:rPr>
          <w:rFonts w:ascii="方正黑体_GBK" w:cs="方正黑体_GBK" w:eastAsia="方正黑体_GBK" w:hAnsi="方正黑体_GBK"/>
          <w:sz w:val="18"/>
          <w:szCs w:val="18"/>
          <w:color w:val="337F33"/>
        </w:rPr>
        <w:drawing>
          <wp:anchor simplePos="0" relativeHeight="251657728" behindDoc="1" locked="0" layoutInCell="0" allowOverlap="1">
            <wp:simplePos x="0" y="0"/>
            <wp:positionH relativeFrom="page">
              <wp:posOffset>0</wp:posOffset>
            </wp:positionH>
            <wp:positionV relativeFrom="page">
              <wp:posOffset>0</wp:posOffset>
            </wp:positionV>
            <wp:extent cx="4194175" cy="10547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0">
                      <a:extLst>
                        <a:ext uri="{28A0092B-C50C-407E-A947-70E740481C1C}"/>
                      </a:extLst>
                    </a:blip>
                    <a:srcRect/>
                    <a:stretch>
                      <a:fillRect/>
                    </a:stretch>
                  </pic:blipFill>
                  <pic:spPr bwMode="auto">
                    <a:xfrm>
                      <a:off x="0" y="0"/>
                      <a:ext cx="4194175" cy="1054735"/>
                    </a:xfrm>
                    <a:prstGeom prst="rect">
                      <a:avLst/>
                    </a:prstGeom>
                    <a:noFill/>
                  </pic:spPr>
                </pic:pic>
              </a:graphicData>
            </a:graphic>
          </wp:anchor>
        </w:drawing>
        <w:drawing>
          <wp:anchor simplePos="0" relativeHeight="251657728" behindDoc="1" locked="0" layoutInCell="0" allowOverlap="1">
            <wp:simplePos x="0" y="0"/>
            <wp:positionH relativeFrom="page">
              <wp:posOffset>6877685</wp:posOffset>
            </wp:positionH>
            <wp:positionV relativeFrom="page">
              <wp:posOffset>0</wp:posOffset>
            </wp:positionV>
            <wp:extent cx="790575" cy="939609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1">
                      <a:extLst>
                        <a:ext uri="{28A0092B-C50C-407E-A947-70E740481C1C}"/>
                      </a:extLst>
                    </a:blip>
                    <a:srcRect/>
                    <a:stretch>
                      <a:fillRect/>
                    </a:stretch>
                  </pic:blipFill>
                  <pic:spPr bwMode="auto">
                    <a:xfrm>
                      <a:off x="0" y="0"/>
                      <a:ext cx="790575" cy="9396095"/>
                    </a:xfrm>
                    <a:prstGeom prst="rect">
                      <a:avLst/>
                    </a:prstGeom>
                    <a:noFill/>
                  </pic:spPr>
                </pic:pic>
              </a:graphicData>
            </a:graphic>
          </wp:anchor>
        </w:drawing>
        <w:t>动手学AI绘画：Midjourney从入门到实践</w:t>
      </w:r>
    </w:p>
    <w:p>
      <w:pPr>
        <w:spacing w:after="0" w:line="200" w:lineRule="exact"/>
        <w:rPr>
          <w:sz w:val="20"/>
          <w:szCs w:val="20"/>
          <w:color w:val="auto"/>
        </w:rPr>
      </w:pPr>
    </w:p>
    <w:p>
      <w:pPr>
        <w:spacing w:after="0" w:line="281" w:lineRule="exact"/>
        <w:rPr>
          <w:sz w:val="20"/>
          <w:szCs w:val="20"/>
          <w:color w:val="auto"/>
        </w:rPr>
      </w:pPr>
    </w:p>
    <w:p>
      <w:pPr>
        <w:ind w:left="320"/>
        <w:spacing w:after="0" w:line="229" w:lineRule="exact"/>
        <w:rPr>
          <w:sz w:val="20"/>
          <w:szCs w:val="20"/>
          <w:color w:val="auto"/>
        </w:rPr>
      </w:pPr>
      <w:r>
        <w:rPr>
          <w:rFonts w:ascii="方正博雅刊宋_GBK" w:cs="方正博雅刊宋_GBK" w:eastAsia="方正博雅刊宋_GBK" w:hAnsi="方正博雅刊宋_GBK"/>
          <w:sz w:val="21"/>
          <w:szCs w:val="21"/>
          <w:color w:val="auto"/>
        </w:rPr>
        <w:t>选来减少修改、调整图像的时间。</w:t>
      </w:r>
    </w:p>
    <w:p>
      <w:pPr>
        <w:spacing w:after="0" w:line="143" w:lineRule="exact"/>
        <w:rPr>
          <w:sz w:val="20"/>
          <w:szCs w:val="20"/>
          <w:color w:val="auto"/>
        </w:rPr>
      </w:pPr>
    </w:p>
    <w:p>
      <w:pPr>
        <w:jc w:val="both"/>
        <w:ind w:left="320" w:right="536" w:firstLine="315"/>
        <w:spacing w:after="0" w:line="354"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3</w:t>
      </w:r>
      <w:r>
        <w:rPr>
          <w:rFonts w:ascii="方正博雅刊宋_GBK" w:cs="方正博雅刊宋_GBK" w:eastAsia="方正博雅刊宋_GBK" w:hAnsi="方正博雅刊宋_GBK"/>
          <w:sz w:val="21"/>
          <w:szCs w:val="21"/>
          <w:color w:val="337F33"/>
        </w:rPr>
        <w:t>）组件化设计。</w:t>
      </w:r>
      <w:r>
        <w:rPr>
          <w:rFonts w:ascii="方正博雅刊宋_GBK" w:cs="方正博雅刊宋_GBK" w:eastAsia="方正博雅刊宋_GBK" w:hAnsi="方正博雅刊宋_GBK"/>
          <w:sz w:val="21"/>
          <w:szCs w:val="21"/>
          <w:color w:val="000000"/>
        </w:rPr>
        <w:t>为了减少</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作图后人工调整的负担，优化</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作图的质量，我们很自然地想到的一个策略就是</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头痛医头、脚痛医脚</w:t>
      </w:r>
      <w:r>
        <w:rPr>
          <w:rFonts w:ascii="Arial" w:cs="Arial" w:eastAsia="Arial" w:hAnsi="Arial"/>
          <w:sz w:val="21"/>
          <w:szCs w:val="21"/>
          <w:color w:val="000000"/>
        </w:rPr>
        <w:t>”</w:t>
      </w:r>
      <w:r>
        <w:rPr>
          <w:rFonts w:ascii="方正博雅刊宋_GBK" w:cs="方正博雅刊宋_GBK" w:eastAsia="方正博雅刊宋_GBK" w:hAnsi="方正博雅刊宋_GBK"/>
          <w:sz w:val="21"/>
          <w:szCs w:val="21"/>
          <w:color w:val="000000"/>
        </w:rPr>
        <w:t xml:space="preserve">。如果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的大部分画面都符合需求而只有一部分区域需要调整的话，我们可以考虑调整局部或重绘画面。反之，我们可以预先将制好的图像提取出合格的部分作为组件补丁，在后续的作图中可以将这些组件快速填充到新作的图中，快速定制图像。对此，网易互娱 </w:t>
      </w:r>
      <w:r>
        <w:rPr>
          <w:rFonts w:ascii="Arial" w:cs="Arial" w:eastAsia="Arial" w:hAnsi="Arial"/>
          <w:sz w:val="21"/>
          <w:szCs w:val="21"/>
          <w:color w:val="000000"/>
        </w:rPr>
        <w:t>ASAK</w:t>
      </w:r>
      <w:r>
        <w:rPr>
          <w:rFonts w:ascii="方正博雅刊宋_GBK" w:cs="方正博雅刊宋_GBK" w:eastAsia="方正博雅刊宋_GBK" w:hAnsi="方正博雅刊宋_GBK"/>
          <w:sz w:val="21"/>
          <w:szCs w:val="21"/>
          <w:color w:val="000000"/>
        </w:rPr>
        <w:t xml:space="preserve"> 设计团队将设计行业内的组件化设计迁移到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作图的工作流中 </w:t>
      </w:r>
      <w:r>
        <w:rPr>
          <w:rFonts w:ascii="方正博雅刊宋_GBK" w:cs="方正博雅刊宋_GBK" w:eastAsia="方正博雅刊宋_GBK" w:hAnsi="方正博雅刊宋_GBK"/>
          <w:sz w:val="24"/>
          <w:szCs w:val="24"/>
          <w:color w:val="000000"/>
          <w:vertAlign w:val="superscript"/>
        </w:rPr>
        <w:t>1</w:t>
      </w:r>
      <w:r>
        <w:rPr>
          <w:rFonts w:ascii="方正博雅刊宋_GBK" w:cs="方正博雅刊宋_GBK" w:eastAsia="方正博雅刊宋_GBK" w:hAnsi="方正博雅刊宋_GBK"/>
          <w:sz w:val="21"/>
          <w:szCs w:val="21"/>
          <w:color w:val="000000"/>
        </w:rPr>
        <w:t>。团队指出，</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的优势之一是可以快速生成大量素材，</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生成的可复用的素材可以统一汇总整理作为团队的组件库。例如，在动画分镜中，人物的面部表情，具有高复用性，基于这种高复用性特征，可以使用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生成全局组件库，方便其他画面复用，避免每次都基于场景去重绘。</w:t>
      </w:r>
    </w:p>
    <w:p>
      <w:pPr>
        <w:spacing w:after="0" w:line="144" w:lineRule="exact"/>
        <w:rPr>
          <w:sz w:val="20"/>
          <w:szCs w:val="20"/>
          <w:color w:val="auto"/>
        </w:rPr>
      </w:pPr>
    </w:p>
    <w:p>
      <w:pPr>
        <w:jc w:val="both"/>
        <w:ind w:left="320" w:right="436" w:firstLine="315"/>
        <w:spacing w:after="0" w:line="342" w:lineRule="exact"/>
        <w:rPr>
          <w:sz w:val="20"/>
          <w:szCs w:val="20"/>
          <w:color w:val="auto"/>
        </w:rPr>
      </w:pPr>
      <w:r>
        <w:rPr>
          <w:rFonts w:ascii="方正博雅刊宋_GBK" w:cs="方正博雅刊宋_GBK" w:eastAsia="方正博雅刊宋_GBK" w:hAnsi="方正博雅刊宋_GBK"/>
          <w:sz w:val="21"/>
          <w:szCs w:val="21"/>
          <w:color w:val="337F33"/>
        </w:rPr>
        <w:t>（</w:t>
      </w:r>
      <w:r>
        <w:rPr>
          <w:rFonts w:ascii="Arial" w:cs="Arial" w:eastAsia="Arial" w:hAnsi="Arial"/>
          <w:sz w:val="21"/>
          <w:szCs w:val="21"/>
          <w:color w:val="337F33"/>
        </w:rPr>
        <w:t>4</w:t>
      </w:r>
      <w:r>
        <w:rPr>
          <w:rFonts w:ascii="方正博雅刊宋_GBK" w:cs="方正博雅刊宋_GBK" w:eastAsia="方正博雅刊宋_GBK" w:hAnsi="方正博雅刊宋_GBK"/>
          <w:sz w:val="21"/>
          <w:szCs w:val="21"/>
          <w:color w:val="337F33"/>
        </w:rPr>
        <w:t>）构建素材库。</w:t>
      </w:r>
      <w:r>
        <w:rPr>
          <w:rFonts w:ascii="方正博雅刊宋_GBK" w:cs="方正博雅刊宋_GBK" w:eastAsia="方正博雅刊宋_GBK" w:hAnsi="方正博雅刊宋_GBK"/>
          <w:sz w:val="21"/>
          <w:szCs w:val="21"/>
          <w:color w:val="000000"/>
        </w:rPr>
        <w:t>由于</w:t>
      </w:r>
      <w:r>
        <w:rPr>
          <w:rFonts w:ascii="方正博雅刊宋_GBK" w:cs="方正博雅刊宋_GBK" w:eastAsia="方正博雅刊宋_GBK" w:hAnsi="方正博雅刊宋_GBK"/>
          <w:sz w:val="21"/>
          <w:szCs w:val="21"/>
          <w:color w:val="337F33"/>
        </w:rPr>
        <w:t xml:space="preserve">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337F33"/>
        </w:rPr>
        <w:t xml:space="preserve"> </w:t>
      </w:r>
      <w:r>
        <w:rPr>
          <w:rFonts w:ascii="方正博雅刊宋_GBK" w:cs="方正博雅刊宋_GBK" w:eastAsia="方正博雅刊宋_GBK" w:hAnsi="方正博雅刊宋_GBK"/>
          <w:sz w:val="21"/>
          <w:szCs w:val="21"/>
          <w:color w:val="000000"/>
        </w:rPr>
        <w:t xml:space="preserve">设计需要大量的提示词、垫图、组件等，因此设计师可以提前收集、整理相关数据构建定制化的素材库，在正式作图的时候可以从素材库中针对性地提取相应的数据使用。此外，对于有能力训练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模型的设计师而言，收集图像数据还可以帮助重新训练一个专用的生图模型，从而在业务制图的时候直接生成更好的效果。注意这一方法仅适用于支持自定义模型的 </w:t>
      </w:r>
      <w:r>
        <w:rPr>
          <w:rFonts w:ascii="Arial" w:cs="Arial" w:eastAsia="Arial" w:hAnsi="Arial"/>
          <w:sz w:val="21"/>
          <w:szCs w:val="21"/>
          <w:color w:val="000000"/>
        </w:rPr>
        <w:t>AI</w:t>
      </w:r>
      <w:r>
        <w:rPr>
          <w:rFonts w:ascii="方正博雅刊宋_GBK" w:cs="方正博雅刊宋_GBK" w:eastAsia="方正博雅刊宋_GBK" w:hAnsi="方正博雅刊宋_GBK"/>
          <w:sz w:val="21"/>
          <w:szCs w:val="21"/>
          <w:color w:val="000000"/>
        </w:rPr>
        <w:t xml:space="preserve"> 作图工具。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-426085</wp:posOffset>
            </wp:positionV>
            <wp:extent cx="360045" cy="7200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2">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94" w:lineRule="exact"/>
        <w:rPr>
          <w:sz w:val="20"/>
          <w:szCs w:val="20"/>
          <w:color w:val="auto"/>
        </w:rPr>
      </w:pPr>
    </w:p>
    <w:p>
      <w:pPr>
        <w:ind w:left="440"/>
        <w:spacing w:after="0" w:line="674" w:lineRule="exact"/>
        <w:rPr>
          <w:sz w:val="20"/>
          <w:szCs w:val="20"/>
          <w:color w:val="auto"/>
        </w:rPr>
      </w:pPr>
      <w:r>
        <w:rPr>
          <w:rFonts w:ascii="方正兰亭黑6_GBK" w:cs="方正兰亭黑6_GBK" w:eastAsia="方正兰亭黑6_GBK" w:hAnsi="方正兰亭黑6_GBK"/>
          <w:sz w:val="28"/>
          <w:szCs w:val="28"/>
          <w:color w:val="FFFFFF"/>
        </w:rPr>
        <w:t>1.5</w:t>
      </w:r>
      <w:r>
        <w:rPr>
          <w:sz w:val="1"/>
          <w:szCs w:val="1"/>
          <w:color w:val="auto"/>
        </w:rPr>
        <w:drawing>
          <wp:inline distT="0" distB="0" distL="0" distR="0">
            <wp:extent cx="220980" cy="38354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3">
                      <a:extLst>
                        <a:ext uri="{28A0092B-C50C-407E-A947-70E740481C1C}"/>
                      </a:extLst>
                    </a:blip>
                    <a:srcRect/>
                    <a:stretch>
                      <a:fillRect/>
                    </a:stretch>
                  </pic:blipFill>
                  <pic:spPr bwMode="auto">
                    <a:xfrm>
                      <a:off x="0" y="0"/>
                      <a:ext cx="220980" cy="383540"/>
                    </a:xfrm>
                    <a:prstGeom prst="rect">
                      <a:avLst/>
                    </a:prstGeom>
                    <a:noFill/>
                    <a:ln>
                      <a:noFill/>
                    </a:ln>
                  </pic:spPr>
                </pic:pic>
              </a:graphicData>
            </a:graphic>
          </wp:inline>
        </w:drawing>
      </w:r>
      <w:r>
        <w:rPr>
          <w:rFonts w:ascii="方正兰亭黑6_GBK" w:cs="方正兰亭黑6_GBK" w:eastAsia="方正兰亭黑6_GBK" w:hAnsi="方正兰亭黑6_GBK"/>
          <w:sz w:val="28"/>
          <w:szCs w:val="28"/>
          <w:color w:val="FFFFFF"/>
        </w:rPr>
        <w:t xml:space="preserve"> 本章小结</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190500</wp:posOffset>
            </wp:positionH>
            <wp:positionV relativeFrom="paragraph">
              <wp:posOffset>-343535</wp:posOffset>
            </wp:positionV>
            <wp:extent cx="5315585" cy="3054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4">
                      <a:extLst>
                        <a:ext uri="{28A0092B-C50C-407E-A947-70E740481C1C}"/>
                      </a:extLst>
                    </a:blip>
                    <a:srcRect/>
                    <a:stretch>
                      <a:fillRect/>
                    </a:stretch>
                  </pic:blipFill>
                  <pic:spPr bwMode="auto">
                    <a:xfrm>
                      <a:off x="0" y="0"/>
                      <a:ext cx="5315585" cy="305435"/>
                    </a:xfrm>
                    <a:prstGeom prst="rect">
                      <a:avLst/>
                    </a:prstGeom>
                    <a:noFill/>
                  </pic:spPr>
                </pic:pic>
              </a:graphicData>
            </a:graphic>
          </wp:anchor>
        </w:drawing>
      </w:r>
    </w:p>
    <w:p>
      <w:pPr>
        <w:spacing w:after="0" w:line="201" w:lineRule="exact"/>
        <w:rPr>
          <w:sz w:val="20"/>
          <w:szCs w:val="20"/>
          <w:color w:val="auto"/>
        </w:rPr>
      </w:pPr>
    </w:p>
    <w:p>
      <w:pPr>
        <w:jc w:val="both"/>
        <w:ind w:left="320" w:right="536" w:firstLine="420"/>
        <w:spacing w:after="0" w:line="349" w:lineRule="exact"/>
        <w:rPr>
          <w:sz w:val="20"/>
          <w:szCs w:val="20"/>
          <w:color w:val="auto"/>
        </w:rPr>
      </w:pPr>
      <w:r>
        <w:rPr>
          <w:rFonts w:ascii="方正博雅刊宋_GBK" w:cs="方正博雅刊宋_GBK" w:eastAsia="方正博雅刊宋_GBK" w:hAnsi="方正博雅刊宋_GBK"/>
          <w:sz w:val="21"/>
          <w:szCs w:val="21"/>
          <w:color w:val="auto"/>
        </w:rPr>
        <w:t xml:space="preserve">在本章中，我们接触了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作图的发展历程；感受了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作图技术在短短十年的时间里飞速发展的惊人速度；了解了不同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作图工具的基本特性，为后续恰当的选择使用做好了基础；见识了多种多样的商业化方法，应当明白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作图在技术和商业化的道路上都处于朝阳阶段；学习了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作图的工作流方法，将其应用在实践中会更充分地发挥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的实力。笔者在为读者介绍的同时，也在不断感受着最新的发展。</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作图正如一株破土而出的春芽，洋溢着蓬勃发展的活力。更多的内容限于篇幅不能尽数落笔，愿读者在日后的学习工作中保持对这一领域的热情，继续跟进！</w:t>
      </w:r>
    </w:p>
    <w:p>
      <w:pPr>
        <w:spacing w:after="0" w:line="148" w:lineRule="exact"/>
        <w:rPr>
          <w:sz w:val="20"/>
          <w:szCs w:val="20"/>
          <w:color w:val="auto"/>
        </w:rPr>
      </w:pPr>
    </w:p>
    <w:p>
      <w:pPr>
        <w:jc w:val="both"/>
        <w:ind w:left="320" w:right="536" w:firstLine="420"/>
        <w:spacing w:after="0" w:line="335" w:lineRule="exact"/>
        <w:rPr>
          <w:sz w:val="20"/>
          <w:szCs w:val="20"/>
          <w:color w:val="auto"/>
        </w:rPr>
      </w:pPr>
      <w:r>
        <w:rPr>
          <w:rFonts w:ascii="方正博雅刊宋_GBK" w:cs="方正博雅刊宋_GBK" w:eastAsia="方正博雅刊宋_GBK" w:hAnsi="方正博雅刊宋_GBK"/>
          <w:sz w:val="21"/>
          <w:szCs w:val="21"/>
          <w:color w:val="auto"/>
        </w:rPr>
        <w:t xml:space="preserve">经过本章的学习，读者应当已认识到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作图的出现是计算机科学技术发展的必然结果，同时也是艺术领域技术革命的开始。</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并非洪水猛兽，不会野蛮地剥夺传统从业者的领地。但 </w:t>
      </w:r>
      <w:r>
        <w:rPr>
          <w:rFonts w:ascii="Arial" w:cs="Arial" w:eastAsia="Arial" w:hAnsi="Arial"/>
          <w:sz w:val="21"/>
          <w:szCs w:val="21"/>
          <w:color w:val="auto"/>
        </w:rPr>
        <w:t>AI</w:t>
      </w:r>
      <w:r>
        <w:rPr>
          <w:rFonts w:ascii="方正博雅刊宋_GBK" w:cs="方正博雅刊宋_GBK" w:eastAsia="方正博雅刊宋_GBK" w:hAnsi="方正博雅刊宋_GBK"/>
          <w:sz w:val="21"/>
          <w:szCs w:val="21"/>
          <w:color w:val="auto"/>
        </w:rPr>
        <w:t xml:space="preserve"> 注定会是一叶扁舟，拒绝它的人可能会渐渐淹没在时代的洪流中，而善用的人将会乘风破浪，看到艺术设计领域</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更上一层楼</w:t>
      </w:r>
      <w:r>
        <w:rPr>
          <w:rFonts w:ascii="Arial" w:cs="Arial" w:eastAsia="Arial" w:hAnsi="Arial"/>
          <w:sz w:val="21"/>
          <w:szCs w:val="21"/>
          <w:color w:val="auto"/>
        </w:rPr>
        <w:t>”</w:t>
      </w:r>
      <w:r>
        <w:rPr>
          <w:rFonts w:ascii="方正博雅刊宋_GBK" w:cs="方正博雅刊宋_GBK" w:eastAsia="方正博雅刊宋_GBK" w:hAnsi="方正博雅刊宋_GBK"/>
          <w:sz w:val="21"/>
          <w:szCs w:val="21"/>
          <w:color w:val="auto"/>
        </w:rPr>
        <w:t>的一天！</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201295</wp:posOffset>
                </wp:positionH>
                <wp:positionV relativeFrom="paragraph">
                  <wp:posOffset>64135</wp:posOffset>
                </wp:positionV>
                <wp:extent cx="1080135" cy="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0135" cy="4763"/>
                        </a:xfrm>
                        <a:prstGeom prst="line">
                          <a:avLst/>
                        </a:prstGeom>
                        <a:solidFill>
                          <a:srgbClr val="FFFFFF"/>
                        </a:solidFill>
                        <a:ln w="3594">
                          <a:solidFill>
                            <a:srgbClr val="000000"/>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5pt,5.05pt" to="100.9pt,5.05pt" o:allowincell="f" strokecolor="#000000" strokeweight="0.283pt"/>
            </w:pict>
          </mc:Fallback>
        </mc:AlternateContent>
      </w:r>
    </w:p>
    <w:p>
      <w:pPr>
        <w:spacing w:after="0" w:line="201" w:lineRule="exact"/>
        <w:rPr>
          <w:sz w:val="20"/>
          <w:szCs w:val="20"/>
          <w:color w:val="auto"/>
        </w:rPr>
      </w:pPr>
    </w:p>
    <w:p>
      <w:pPr>
        <w:ind w:left="320"/>
        <w:spacing w:after="0" w:line="196" w:lineRule="exact"/>
        <w:tabs>
          <w:tab w:leader="none" w:pos="560" w:val="left"/>
        </w:tabs>
        <w:rPr>
          <w:sz w:val="20"/>
          <w:szCs w:val="20"/>
          <w:color w:val="auto"/>
        </w:rPr>
      </w:pPr>
      <w:r>
        <w:rPr>
          <w:rFonts w:ascii="方正楷体_GBK" w:cs="方正楷体_GBK" w:eastAsia="方正楷体_GBK" w:hAnsi="方正楷体_GBK"/>
          <w:sz w:val="18"/>
          <w:szCs w:val="18"/>
          <w:color w:val="auto"/>
        </w:rPr>
        <w:t>1</w:t>
      </w:r>
      <w:r>
        <w:rPr>
          <w:sz w:val="20"/>
          <w:szCs w:val="20"/>
          <w:color w:val="auto"/>
        </w:rPr>
        <w:tab/>
      </w:r>
      <w:r>
        <w:rPr>
          <w:rFonts w:ascii="方正楷体_GBK" w:cs="方正楷体_GBK" w:eastAsia="方正楷体_GBK" w:hAnsi="方正楷体_GBK"/>
          <w:sz w:val="17"/>
          <w:szCs w:val="17"/>
          <w:color w:val="auto"/>
        </w:rPr>
        <w:t>网易互娱 ASAK 设计团队 . 网易大厂出品！ AIGC 组件化设计方法 [R/OL]. 优设网 , 2023 年 5 月 24 日。</w:t>
      </w:r>
    </w:p>
    <w:p>
      <w:pPr>
        <w:sectPr>
          <w:pgSz w:w="12080" w:h="14797" w:orient="portrait"/>
          <w:cols w:equalWidth="0" w:num="1">
            <w:col w:w="9196"/>
          </w:cols>
          <w:pgMar w:left="1440" w:top="1412" w:right="1440" w:bottom="671" w:gutter="0" w:footer="0" w:header="0"/>
        </w:sectPr>
      </w:pPr>
    </w:p>
    <w:p>
      <w:pPr>
        <w:spacing w:after="0" w:line="302" w:lineRule="exact"/>
        <w:rPr>
          <w:sz w:val="20"/>
          <w:szCs w:val="20"/>
          <w:color w:val="auto"/>
        </w:rPr>
      </w:pPr>
    </w:p>
    <w:p>
      <w:pPr>
        <w:ind w:left="320"/>
        <w:spacing w:after="0" w:line="207" w:lineRule="exact"/>
        <w:rPr>
          <w:sz w:val="20"/>
          <w:szCs w:val="20"/>
          <w:color w:val="auto"/>
        </w:rPr>
      </w:pPr>
      <w:r>
        <w:rPr>
          <w:rFonts w:ascii="方正细黑一_GBK" w:cs="方正细黑一_GBK" w:eastAsia="方正细黑一_GBK" w:hAnsi="方正细黑一_GBK"/>
          <w:sz w:val="18"/>
          <w:szCs w:val="18"/>
          <w:color w:val="337F33"/>
        </w:rPr>
        <w:t>028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307340</wp:posOffset>
            </wp:positionV>
            <wp:extent cx="476885" cy="4768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2559685</wp:posOffset>
            </wp:positionH>
            <wp:positionV relativeFrom="paragraph">
              <wp:posOffset>424180</wp:posOffset>
            </wp:positionV>
            <wp:extent cx="720090" cy="36004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sectPr>
      <w:pgSz w:w="12080" w:h="14797" w:orient="portrait"/>
      <w:cols w:equalWidth="0" w:num="1">
        <w:col w:w="9196"/>
      </w:cols>
      <w:pgMar w:left="1440" w:top="1412" w:right="1440" w:bottom="671"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黑体_GBK">
    <w:panose1 w:val="03000509000000000000"/>
    <w:charset w:val="86"/>
    <w:family w:val="script"/>
    <w:pitch w:val="fixed"/>
    <w:sig w:usb0="00000001" w:usb1="080E0000" w:usb2="00000000" w:usb3="00000000" w:csb0="00040000" w:csb1="00000000"/>
  </w:font>
  <w:font w:name="方正书宋_GBK">
    <w:panose1 w:val="03000509000000000000"/>
    <w:charset w:val="86"/>
    <w:family w:val="script"/>
    <w:pitch w:val="fixed"/>
    <w:sig w:usb0="00000001" w:usb1="080E0000" w:usb2="00000000" w:usb3="00000000" w:csb0="00040000" w:csb1="00000000"/>
  </w:font>
  <w:font w:name="方正兰亭黑 - Kelvin">
    <w:panose1 w:val="02000000000000000000"/>
    <w:charset w:val="86"/>
    <w:family w:val="auto"/>
    <w:pitch w:val="variable"/>
    <w:sig w:usb0="00000001" w:usb1="08000000" w:usb2="00000000" w:usb3="00000000" w:csb0="00040000" w:csb1="00000000"/>
  </w:font>
  <w:font w:name="兰亭黑-简">
    <w:panose1 w:val="02000000000000000000"/>
    <w:charset w:val="86"/>
    <w:family w:val="auto"/>
    <w:pitch w:val="variable"/>
    <w:sig w:usb0="00000001" w:usb1="08000000" w:usb2="00000000" w:usb3="00000000" w:csb0="00040000" w:csb1="00000000"/>
  </w:font>
  <w:font w:name="方正博雅刊宋_GBK">
    <w:panose1 w:val="02000000000000000000"/>
    <w:charset w:val="86"/>
    <w:family w:val="auto"/>
    <w:pitch w:val="variable"/>
    <w:sig w:usb0="00000001" w:usb1="08000000" w:usb2="00000000" w:usb3="00000000" w:csb0="00040000" w:csb1="00000000"/>
  </w:font>
  <w:font w:name="Arial">
    <w:panose1 w:val="020B0604020202020204"/>
    <w:charset w:val="86"/>
    <w:family w:val="swiss"/>
    <w:pitch w:val="variable"/>
    <w:sig w:usb0="E0002EFF" w:usb1="C000785B" w:usb2="00000009" w:usb3="00000000" w:csb0="400001FF" w:csb1="FFFF0000"/>
  </w:font>
  <w:font w:name="方正兰亭黑6_GBK">
    <w:panose1 w:val="02000000000000000000"/>
    <w:charset w:val="86"/>
    <w:family w:val="auto"/>
    <w:pitch w:val="variable"/>
    <w:sig w:usb0="00000001" w:usb1="08000000" w:usb2="00000000" w:usb3="00000000" w:csb0="00040000" w:csb1="00000000"/>
  </w:font>
  <w:font w:name="方正兰亭黑_GBK">
    <w:panose1 w:val="02000000000000000000"/>
    <w:charset w:val="86"/>
    <w:family w:val="auto"/>
    <w:pitch w:val="variable"/>
    <w:sig w:usb0="00000001" w:usb1="08000000" w:usb2="00000000" w:usb3="00000000" w:csb0="00040000" w:csb1="00000000"/>
  </w:font>
  <w:font w:name="方正细黑一_GBK">
    <w:panose1 w:val="03000509000000000000"/>
    <w:charset w:val="86"/>
    <w:family w:val="script"/>
    <w:pitch w:val="fixed"/>
    <w:sig w:usb0="00000001" w:usb1="080E0000" w:usb2="00000000" w:usb3="00000000" w:csb0="00040000" w:csb1="00000000"/>
  </w:font>
  <w:font w:name="Arial Unicode MS">
    <w:panose1 w:val="020B0604020202020204"/>
    <w:charset w:val="86"/>
    <w:family w:val="swiss"/>
    <w:pitch w:val="variable"/>
    <w:sig w:usb0="FFFFFFFF" w:usb1="E9FFFFFF" w:usb2="0000003F" w:usb3="00000000" w:csb0="603F01FF" w:csb1="FFFF0000"/>
  </w:font>
  <w:font w:name="方正兰亭圆_GBK_中">
    <w:panose1 w:val="02000000000000000000"/>
    <w:charset w:val="86"/>
    <w:family w:val="auto"/>
    <w:pitch w:val="variable"/>
    <w:sig w:usb0="A00002BF" w:usb1="38CF7CFA" w:usb2="00082016" w:usb3="00000000" w:csb0="00040001" w:csb1="00000000"/>
  </w:font>
  <w:font w:name="方正楷体_GBK">
    <w:panose1 w:val="03000509000000000000"/>
    <w:charset w:val="86"/>
    <w:family w:val="script"/>
    <w:pitch w:val="fixed"/>
    <w:sig w:usb0="00000001" w:usb1="080E0000" w:usb2="00000000" w:usb3="00000000" w:csb0="00040000" w:csb1="00000000"/>
  </w:font>
  <w:font w:name="宋体">
    <w:panose1 w:val="02010600030101010101"/>
    <w:charset w:val="86"/>
    <w:family w:val="auto"/>
    <w:pitch w:val="variable"/>
    <w:sig w:usb0="00000203" w:usb1="288F0000" w:usb2="00000006" w:usb3="00000000" w:csb0="00040001" w:csb1="00000000"/>
  </w:font>
</w:fonts>
</file>

<file path=word/numbering.xml><?xml version="1.0" encoding="utf-8"?>
<w:numbering xmlns:w="http://schemas.openxmlformats.org/wordprocessingml/2006/main">
  <w:abstractNum w:abstractNumId="0">
    <w:nsid w:val="99"/>
    <w:multiLevelType w:val="hybridMultilevel"/>
    <w:lvl w:ilvl="0">
      <w:lvlJc w:val="left"/>
      <w:lvlText w:val="图"/>
      <w:numFmt w:val="bullet"/>
      <w:start w:val="1"/>
    </w:lvl>
  </w:abstractNum>
  <w:abstractNum w:abstractNumId="1">
    <w:nsid w:val="124"/>
    <w:multiLevelType w:val="hybridMultilevel"/>
    <w:lvl w:ilvl="0">
      <w:lvlJc w:val="left"/>
      <w:lvlText w:val="是"/>
      <w:numFmt w:val="bullet"/>
      <w:start w:val="1"/>
    </w:lvl>
  </w:abstractNum>
  <w:abstractNum w:abstractNumId="2">
    <w:nsid w:val="305E"/>
    <w:multiLevelType w:val="hybridMultilevel"/>
    <w:lvl w:ilvl="0">
      <w:lvlJc w:val="left"/>
      <w:lvlText w:val="等"/>
      <w:numFmt w:val="bullet"/>
      <w:start w:val="1"/>
    </w:lvl>
    <w:lvl w:ilvl="1">
      <w:lvlJc w:val="left"/>
      <w:lvlText w:val="表"/>
      <w:numFmt w:val="bullet"/>
      <w:start w:val="1"/>
    </w:lvl>
  </w:abstractNum>
  <w:abstractNum w:abstractNumId="3">
    <w:nsid w:val="440D"/>
    <w:multiLevelType w:val="hybridMultilevel"/>
    <w:lvl w:ilvl="0">
      <w:lvlJc w:val="left"/>
      <w:lvlText w:val="的"/>
      <w:numFmt w:val="bullet"/>
      <w:start w:val="1"/>
    </w:lvl>
  </w:abstractNum>
  <w:abstractNum w:abstractNumId="4">
    <w:nsid w:val="491C"/>
    <w:multiLevelType w:val="hybridMultilevel"/>
    <w:lvl w:ilvl="0">
      <w:lvlJc w:val="left"/>
      <w:lvlText w:val="的"/>
      <w:numFmt w:val="bullet"/>
      <w:start w:val="1"/>
    </w:lvl>
  </w:abstractNum>
  <w:abstractNum w:abstractNumId="5">
    <w:nsid w:val="4D06"/>
    <w:multiLevelType w:val="hybridMultilevel"/>
    <w:lvl w:ilvl="0">
      <w:lvlJc w:val="left"/>
      <w:lvlText w:val="如"/>
      <w:numFmt w:val="bullet"/>
      <w:start w:val="1"/>
    </w:lvl>
  </w:abstractNum>
  <w:abstractNum w:abstractNumId="6">
    <w:nsid w:val="4DB7"/>
    <w:multiLevelType w:val="hybridMultilevel"/>
    <w:lvl w:ilvl="0">
      <w:lvlJc w:val="left"/>
      <w:lvlText w:val="%1."/>
      <w:numFmt w:val="decimal"/>
      <w:start w:val="3"/>
    </w:lvl>
  </w:abstractNum>
  <w:abstractNum w:abstractNumId="7">
    <w:nsid w:val="1547"/>
    <w:multiLevelType w:val="hybridMultilevel"/>
    <w:lvl w:ilvl="0">
      <w:lvlJc w:val="left"/>
      <w:lvlText w:val="动"/>
      <w:numFmt w:val="bullet"/>
      <w:start w:val="1"/>
    </w:lvl>
  </w:abstractNum>
  <w:abstractNum w:abstractNumId="8">
    <w:nsid w:val="54DE"/>
    <w:multiLevelType w:val="hybridMultilevel"/>
    <w:lvl w:ilvl="0">
      <w:lvlJc w:val="left"/>
      <w:lvlText w:val="的"/>
      <w:numFmt w:val="bullet"/>
      <w:start w:val="1"/>
    </w:lvl>
    <w:lvl w:ilvl="1">
      <w:lvlJc w:val="left"/>
      <w:lvlText w:val="%2."/>
      <w:numFmt w:val="decimal"/>
      <w:start w:val="4"/>
    </w:lvl>
  </w:abstractNum>
  <w:abstractNum w:abstractNumId="9">
    <w:nsid w:val="39B3"/>
    <w:multiLevelType w:val="hybridMultilevel"/>
    <w:lvl w:ilvl="0">
      <w:lvlJc w:val="left"/>
      <w:lvlText w:val="的"/>
      <w:numFmt w:val="bullet"/>
      <w:start w:val="1"/>
    </w:lvl>
  </w:abstractNum>
  <w:abstractNum w:abstractNumId="10">
    <w:nsid w:val="2D12"/>
    <w:multiLevelType w:val="hybridMultilevel"/>
    <w:lvl w:ilvl="0">
      <w:lvlJc w:val="left"/>
      <w:lvlText w:val="在"/>
      <w:numFmt w:val="bullet"/>
      <w:start w:val="1"/>
    </w:lvl>
  </w:abstractNum>
  <w:abstractNum w:abstractNumId="11">
    <w:nsid w:val="74D"/>
    <w:multiLevelType w:val="hybridMultilevel"/>
    <w:lvl w:ilvl="0">
      <w:lvlJc w:val="left"/>
      <w:lvlText w:val="1"/>
      <w:numFmt w:val="bullet"/>
      <w:start w:val="1"/>
    </w:lvl>
  </w:abstractNum>
  <w:abstractNum w:abstractNumId="12">
    <w:nsid w:val="4DC8"/>
    <w:multiLevelType w:val="hybridMultilevel"/>
    <w:lvl w:ilvl="0">
      <w:lvlJc w:val="left"/>
      <w:lvlText w:val="1"/>
      <w:numFmt w:val="bullet"/>
      <w:start w:val="1"/>
    </w:lvl>
  </w:abstractNum>
  <w:abstractNum w:abstractNumId="13">
    <w:nsid w:val="6443"/>
    <w:multiLevelType w:val="hybridMultilevel"/>
    <w:lvl w:ilvl="0">
      <w:lvlJc w:val="left"/>
      <w:lvlText w:val="1"/>
      <w:numFmt w:val="bullet"/>
      <w:start w:val="1"/>
    </w:lvl>
  </w:abstractNum>
  <w:abstractNum w:abstractNumId="14">
    <w:nsid w:val="66BB"/>
    <w:multiLevelType w:val="hybridMultilevel"/>
    <w:lvl w:ilvl="0">
      <w:lvlJc w:val="left"/>
      <w:lvlText w:val="年"/>
      <w:numFmt w:val="bullet"/>
      <w:start w:val="1"/>
    </w:lvl>
  </w:abstractNum>
  <w:abstractNum w:abstractNumId="15">
    <w:nsid w:val="428B"/>
    <w:multiLevelType w:val="hybridMultilevel"/>
    <w:lvl w:ilvl="0">
      <w:lvlJc w:val="left"/>
      <w:lvlText w:val="2"/>
      <w:numFmt w:val="bullet"/>
      <w:start w:val="1"/>
    </w:lvl>
  </w:abstractNum>
  <w:abstractNum w:abstractNumId="16">
    <w:nsid w:val="26A6"/>
    <w:multiLevelType w:val="hybridMultilevel"/>
    <w:lvl w:ilvl="0">
      <w:lvlJc w:val="left"/>
      <w:lvlText w:val="S"/>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jpe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jpe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jpe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jpe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2024-09-24T13:50:43Z</dcterms:created>
  <dcterms:modified xsi:type="dcterms:W3CDTF">2024-09-24T13:50:43Z</dcterms:modified>
</cp:coreProperties>
</file>